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80" w:rsidRDefault="00D96C80">
      <w:bookmarkStart w:id="0" w:name="_GoBack"/>
      <w:bookmarkEnd w:id="0"/>
    </w:p>
    <w:p w:rsidR="008559CB" w:rsidRDefault="000F4D0B">
      <w:r>
        <w:rPr>
          <w:noProof/>
          <w:lang w:eastAsia="el-GR"/>
        </w:rPr>
        <w:drawing>
          <wp:inline distT="0" distB="0" distL="0" distR="0" wp14:anchorId="7C50A43A" wp14:editId="3CB93E88">
            <wp:extent cx="5266667" cy="800000"/>
            <wp:effectExtent l="0" t="0" r="0" b="635"/>
            <wp:docPr id="2" name="Εικόνα 2" descr="Επιχειρησιακό Πρόγραμμα &#10;Ανάπτυξη Ανθρώπινου Δυναικού, Εκπαίσδευση και Διά Βίου Μάθηση&#10;Ειδική Υπηρεσία Διαχείρησης" title="Έμβλημα  της Ευρωπαϊκής Ένωσης και του σήματος του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6">
                      <a:extLst>
                        <a:ext uri="{28A0092B-C50C-407E-A947-70E740481C1C}">
                          <a14:useLocalDpi xmlns:a14="http://schemas.microsoft.com/office/drawing/2010/main" val="0"/>
                        </a:ext>
                      </a:extLst>
                    </a:blip>
                    <a:stretch>
                      <a:fillRect/>
                    </a:stretch>
                  </pic:blipFill>
                  <pic:spPr>
                    <a:xfrm>
                      <a:off x="0" y="0"/>
                      <a:ext cx="5266667" cy="800000"/>
                    </a:xfrm>
                    <a:prstGeom prst="rect">
                      <a:avLst/>
                    </a:prstGeom>
                  </pic:spPr>
                </pic:pic>
              </a:graphicData>
            </a:graphic>
          </wp:inline>
        </w:drawing>
      </w:r>
    </w:p>
    <w:p w:rsidR="008559CB" w:rsidRDefault="008559CB"/>
    <w:p w:rsidR="00D816BE" w:rsidRPr="000F4D0B" w:rsidRDefault="00D816BE" w:rsidP="00A013EC">
      <w:pPr>
        <w:jc w:val="both"/>
        <w:rPr>
          <w:rFonts w:cs="Arial"/>
          <w:b/>
          <w:sz w:val="24"/>
          <w:szCs w:val="24"/>
        </w:rPr>
      </w:pPr>
      <w:r w:rsidRPr="000F4D0B">
        <w:rPr>
          <w:rFonts w:cs="Arial"/>
          <w:b/>
          <w:sz w:val="24"/>
          <w:szCs w:val="24"/>
        </w:rPr>
        <w:t>Ανοικτός Δημόσιος Διαγωνισμός</w:t>
      </w:r>
      <w:r w:rsidR="008B0947" w:rsidRPr="000F4D0B">
        <w:rPr>
          <w:rFonts w:cs="Arial"/>
          <w:b/>
          <w:sz w:val="24"/>
          <w:szCs w:val="24"/>
        </w:rPr>
        <w:t xml:space="preserve"> </w:t>
      </w:r>
      <w:r w:rsidRPr="000F4D0B">
        <w:rPr>
          <w:rFonts w:cs="Arial"/>
          <w:b/>
          <w:sz w:val="24"/>
          <w:szCs w:val="24"/>
        </w:rPr>
        <w:t>με κριτήριο ανάθεσης την πλέον συμφέρουσα από οικονομική άποψη προσφορά βάσει βέλτιστης σχέσης ποιότητας τιμής</w:t>
      </w:r>
      <w:r w:rsidR="008B0947" w:rsidRPr="000F4D0B">
        <w:rPr>
          <w:rFonts w:cs="Arial"/>
          <w:b/>
          <w:sz w:val="24"/>
          <w:szCs w:val="24"/>
        </w:rPr>
        <w:t xml:space="preserve"> </w:t>
      </w:r>
      <w:r w:rsidRPr="000F4D0B">
        <w:rPr>
          <w:rFonts w:cs="Arial"/>
          <w:b/>
          <w:sz w:val="24"/>
          <w:szCs w:val="24"/>
        </w:rPr>
        <w:t>για το Υποέργο 2 «ΑΝΑΠΤΥΞΗ ΕΦΑΡΜΟΓΗΣ ΤΟΥ ΠΑΡΑΤΗΡΗΤΗΡΙΟΥ ΘΕΜΑΤΩΝ ΑΝΑΠΗΡΙΑΣ</w:t>
      </w:r>
      <w:r w:rsidR="008B0947" w:rsidRPr="000F4D0B">
        <w:rPr>
          <w:rFonts w:cs="Arial"/>
          <w:b/>
          <w:sz w:val="24"/>
          <w:szCs w:val="24"/>
        </w:rPr>
        <w:t>»</w:t>
      </w:r>
    </w:p>
    <w:p w:rsidR="008B0947" w:rsidRPr="00D53190" w:rsidRDefault="008B0947" w:rsidP="00A013EC">
      <w:pPr>
        <w:jc w:val="both"/>
        <w:rPr>
          <w:rFonts w:cs="Arial"/>
          <w:sz w:val="24"/>
          <w:szCs w:val="24"/>
        </w:rPr>
      </w:pPr>
      <w:r w:rsidRPr="00D53190">
        <w:rPr>
          <w:rFonts w:cs="Arial"/>
          <w:sz w:val="24"/>
          <w:szCs w:val="24"/>
        </w:rPr>
        <w:t>Η Εθνική Συνομοσπονδία Ατόμων με Αναπηρία (ΕΣΑμεΑ), ενεργώντας ως Αναθέτουσα Αρχή, προκηρύσσει ηλεκτρονικό ανοιχτό δημόσιο διαγωνισμό</w:t>
      </w:r>
      <w:r w:rsidR="00F07F6A">
        <w:rPr>
          <w:rFonts w:cs="Arial"/>
          <w:sz w:val="24"/>
          <w:szCs w:val="24"/>
        </w:rPr>
        <w:t xml:space="preserve"> (την με αρ.πρωτ.</w:t>
      </w:r>
      <w:r w:rsidR="00F07F6A" w:rsidRPr="00F07F6A">
        <w:rPr>
          <w:rFonts w:cs="Arial"/>
          <w:sz w:val="24"/>
          <w:szCs w:val="24"/>
        </w:rPr>
        <w:t>1233</w:t>
      </w:r>
      <w:r w:rsidR="007D3A75" w:rsidRPr="00D53190">
        <w:rPr>
          <w:rFonts w:cs="Arial"/>
          <w:sz w:val="24"/>
          <w:szCs w:val="24"/>
        </w:rPr>
        <w:t>/</w:t>
      </w:r>
      <w:r w:rsidR="00F07F6A" w:rsidRPr="00F07F6A">
        <w:rPr>
          <w:rFonts w:cs="Arial"/>
          <w:sz w:val="24"/>
          <w:szCs w:val="24"/>
        </w:rPr>
        <w:t>15</w:t>
      </w:r>
      <w:r w:rsidR="00F07F6A">
        <w:rPr>
          <w:rFonts w:cs="Arial"/>
          <w:sz w:val="24"/>
          <w:szCs w:val="24"/>
        </w:rPr>
        <w:t>.</w:t>
      </w:r>
      <w:r w:rsidR="007D3A75" w:rsidRPr="00D53190">
        <w:rPr>
          <w:rFonts w:cs="Arial"/>
          <w:sz w:val="24"/>
          <w:szCs w:val="24"/>
        </w:rPr>
        <w:t>0</w:t>
      </w:r>
      <w:r w:rsidR="00F07F6A" w:rsidRPr="00F07F6A">
        <w:rPr>
          <w:rFonts w:cs="Arial"/>
          <w:sz w:val="24"/>
          <w:szCs w:val="24"/>
        </w:rPr>
        <w:t>9</w:t>
      </w:r>
      <w:r w:rsidR="00F07F6A">
        <w:rPr>
          <w:rFonts w:cs="Arial"/>
          <w:sz w:val="24"/>
          <w:szCs w:val="24"/>
        </w:rPr>
        <w:t>.</w:t>
      </w:r>
      <w:r w:rsidR="007D3A75" w:rsidRPr="00D53190">
        <w:rPr>
          <w:rFonts w:cs="Arial"/>
          <w:sz w:val="24"/>
          <w:szCs w:val="24"/>
        </w:rPr>
        <w:t>2017 Διακήρυξη με ΑΔΑΜ:</w:t>
      </w:r>
      <w:r w:rsidR="007D3A75" w:rsidRPr="00D53190">
        <w:rPr>
          <w:rFonts w:cs="Arial"/>
          <w:bCs/>
          <w:sz w:val="24"/>
          <w:szCs w:val="24"/>
        </w:rPr>
        <w:t xml:space="preserve"> 17PROC00</w:t>
      </w:r>
      <w:r w:rsidR="00F70E49" w:rsidRPr="00F70E49">
        <w:rPr>
          <w:rFonts w:cs="Arial"/>
          <w:bCs/>
          <w:sz w:val="24"/>
          <w:szCs w:val="24"/>
        </w:rPr>
        <w:t>1952109</w:t>
      </w:r>
      <w:r w:rsidR="007D3A75" w:rsidRPr="00D53190">
        <w:rPr>
          <w:rFonts w:cs="Arial"/>
          <w:bCs/>
          <w:sz w:val="24"/>
          <w:szCs w:val="24"/>
        </w:rPr>
        <w:t>)</w:t>
      </w:r>
      <w:r w:rsidRPr="00D53190">
        <w:rPr>
          <w:rFonts w:cs="Arial"/>
          <w:sz w:val="24"/>
          <w:szCs w:val="24"/>
        </w:rPr>
        <w:t xml:space="preserve"> για το </w:t>
      </w:r>
      <w:proofErr w:type="spellStart"/>
      <w:r w:rsidRPr="00D53190">
        <w:rPr>
          <w:rFonts w:cs="Arial"/>
          <w:sz w:val="24"/>
          <w:szCs w:val="24"/>
        </w:rPr>
        <w:t>Υποέργο</w:t>
      </w:r>
      <w:proofErr w:type="spellEnd"/>
      <w:r w:rsidRPr="00D53190">
        <w:rPr>
          <w:rFonts w:cs="Arial"/>
          <w:sz w:val="24"/>
          <w:szCs w:val="24"/>
        </w:rPr>
        <w:t xml:space="preserve"> 2 «ΑΝΑΠΤΥΞΗ ΕΦΑΡΜΟΓΗΣ ΤΟΥ ΠΑΡΑΤΗΡΗΤΗΡΙΟΥ ΘΕΜΑΤΩΝ ΑΝΑΠΗΡΙΑΣ» που εντάσσεται στο Έργο «ΠΑΡΑΤΗΡΗΤΗΡΙΟ ΘΕΜΑΤΩΝ ΑΝΑΠΗΡΙΑΣ» στο πλαίσιο </w:t>
      </w:r>
      <w:r w:rsidR="004E616D">
        <w:rPr>
          <w:rFonts w:cs="Arial"/>
          <w:sz w:val="24"/>
          <w:szCs w:val="24"/>
        </w:rPr>
        <w:t xml:space="preserve">του </w:t>
      </w:r>
      <w:r w:rsidR="004507EF" w:rsidRPr="00D53190">
        <w:rPr>
          <w:rFonts w:cs="Arial"/>
          <w:sz w:val="24"/>
          <w:szCs w:val="24"/>
        </w:rPr>
        <w:t>Επιχειρησιακού Προγράμματος «Ανάπτυξη Ανθρωπίνου Δυναμικού, Εκπαίδευση και Δια Βίου Μάθηση»</w:t>
      </w:r>
      <w:r w:rsidRPr="00D53190">
        <w:rPr>
          <w:rFonts w:cs="Arial"/>
          <w:sz w:val="24"/>
          <w:szCs w:val="24"/>
        </w:rPr>
        <w:t>.</w:t>
      </w:r>
    </w:p>
    <w:p w:rsidR="008B0947" w:rsidRPr="00D53190" w:rsidRDefault="008B0947" w:rsidP="00A013EC">
      <w:pPr>
        <w:jc w:val="both"/>
        <w:rPr>
          <w:rFonts w:cs="Arial"/>
          <w:sz w:val="24"/>
          <w:szCs w:val="24"/>
        </w:rPr>
      </w:pPr>
      <w:r w:rsidRPr="00D53190">
        <w:rPr>
          <w:rFonts w:cs="Arial"/>
          <w:sz w:val="24"/>
          <w:szCs w:val="24"/>
        </w:rPr>
        <w:t xml:space="preserve">Ονοματολογία CPV: </w:t>
      </w:r>
      <w:r w:rsidR="00CD0D58" w:rsidRPr="00D53190">
        <w:rPr>
          <w:rFonts w:cs="Arial"/>
          <w:sz w:val="24"/>
          <w:szCs w:val="24"/>
        </w:rPr>
        <w:t>48000000-8</w:t>
      </w:r>
      <w:r w:rsidRPr="00D53190">
        <w:rPr>
          <w:rFonts w:cs="Arial"/>
          <w:sz w:val="24"/>
          <w:szCs w:val="24"/>
        </w:rPr>
        <w:t>.</w:t>
      </w:r>
    </w:p>
    <w:p w:rsidR="009B39CC" w:rsidRDefault="00D96C80" w:rsidP="00A013EC">
      <w:pPr>
        <w:jc w:val="both"/>
        <w:rPr>
          <w:rFonts w:cs="Arial"/>
          <w:sz w:val="24"/>
          <w:szCs w:val="24"/>
        </w:rPr>
      </w:pPr>
      <w:r w:rsidRPr="00D53190">
        <w:rPr>
          <w:rFonts w:cs="Arial"/>
          <w:sz w:val="24"/>
          <w:szCs w:val="24"/>
        </w:rPr>
        <w:t>Ο προϋπολ</w:t>
      </w:r>
      <w:r w:rsidR="00E7026A" w:rsidRPr="00D53190">
        <w:rPr>
          <w:rFonts w:cs="Arial"/>
          <w:sz w:val="24"/>
          <w:szCs w:val="24"/>
        </w:rPr>
        <w:t xml:space="preserve">ογισμός ανέρχεται στο ποσό των </w:t>
      </w:r>
      <w:r w:rsidRPr="00D53190">
        <w:rPr>
          <w:rFonts w:cs="Arial"/>
          <w:sz w:val="24"/>
          <w:szCs w:val="24"/>
        </w:rPr>
        <w:t xml:space="preserve">349.161,29 </w:t>
      </w:r>
      <w:r w:rsidR="00E7026A" w:rsidRPr="00D53190">
        <w:rPr>
          <w:rFonts w:cs="Arial"/>
          <w:sz w:val="24"/>
          <w:szCs w:val="24"/>
        </w:rPr>
        <w:t xml:space="preserve">€ </w:t>
      </w:r>
      <w:r w:rsidRPr="00D53190">
        <w:rPr>
          <w:rFonts w:cs="Arial"/>
          <w:sz w:val="24"/>
          <w:szCs w:val="24"/>
        </w:rPr>
        <w:t>χωρίς ΦΠΑ</w:t>
      </w:r>
      <w:r w:rsidR="00F70E49" w:rsidRPr="00F70E49">
        <w:rPr>
          <w:rFonts w:cs="Arial"/>
          <w:sz w:val="24"/>
          <w:szCs w:val="24"/>
        </w:rPr>
        <w:t xml:space="preserve">, </w:t>
      </w:r>
      <w:r w:rsidR="00F70E49">
        <w:rPr>
          <w:rFonts w:cs="Arial"/>
          <w:sz w:val="24"/>
          <w:szCs w:val="24"/>
        </w:rPr>
        <w:t>ΦΠΑ:83.798,71</w:t>
      </w:r>
      <w:r w:rsidRPr="00D53190">
        <w:rPr>
          <w:rFonts w:cs="Arial"/>
          <w:sz w:val="24"/>
          <w:szCs w:val="24"/>
        </w:rPr>
        <w:t>. Το ποσό αυτό είναι το ανώτερο όριο για την υποβολή προσφορών.</w:t>
      </w:r>
      <w:r w:rsidR="007D3A75" w:rsidRPr="00D53190">
        <w:rPr>
          <w:rFonts w:cs="Arial"/>
          <w:sz w:val="24"/>
          <w:szCs w:val="24"/>
        </w:rPr>
        <w:t xml:space="preserve"> Το Υποέργο 2 προκηρύσσεται στο σύνολό του.</w:t>
      </w:r>
    </w:p>
    <w:p w:rsidR="00D816BE" w:rsidRPr="00D53190" w:rsidRDefault="00D96C80" w:rsidP="00A013EC">
      <w:pPr>
        <w:jc w:val="both"/>
        <w:rPr>
          <w:rFonts w:cs="Arial"/>
          <w:sz w:val="24"/>
          <w:szCs w:val="24"/>
        </w:rPr>
      </w:pPr>
      <w:r w:rsidRPr="00D53190">
        <w:rPr>
          <w:rFonts w:cs="Arial"/>
          <w:sz w:val="24"/>
          <w:szCs w:val="24"/>
        </w:rPr>
        <w:br/>
        <w:t>Για τη συμμετοχή στο διαγωνισμό, επί ποινή αποκλεισμού, απαιτείται εγγύηση ποσού 6.983,23</w:t>
      </w:r>
      <w:r w:rsidR="001505B5" w:rsidRPr="00D53190">
        <w:rPr>
          <w:rFonts w:cs="Arial"/>
          <w:sz w:val="24"/>
          <w:szCs w:val="24"/>
        </w:rPr>
        <w:t xml:space="preserve"> Ευρώ.</w:t>
      </w:r>
    </w:p>
    <w:p w:rsidR="004A4BB0" w:rsidRPr="000F4D0B" w:rsidRDefault="004A4BB0" w:rsidP="00A013EC">
      <w:pPr>
        <w:widowControl w:val="0"/>
        <w:autoSpaceDE w:val="0"/>
        <w:autoSpaceDN w:val="0"/>
        <w:adjustRightInd w:val="0"/>
        <w:spacing w:before="120" w:after="120"/>
        <w:jc w:val="both"/>
        <w:rPr>
          <w:rFonts w:cs="Arial"/>
          <w:sz w:val="24"/>
          <w:szCs w:val="24"/>
        </w:rPr>
      </w:pPr>
      <w:r w:rsidRPr="000F4D0B">
        <w:rPr>
          <w:rFonts w:cs="Arial"/>
          <w:sz w:val="24"/>
          <w:szCs w:val="24"/>
        </w:rPr>
        <w:t xml:space="preserve">Η διαδικασία του Διαγωνισμού θα διενεργηθεί με χρήση της πλατφόρμας του Εθνικού Συστήματος Ηλεκτρονικών Δημοσίων Συμβάσεων (Ε.Σ.Η.ΔΗ.Σ.), μέσω της Διαδικτυακής πύλης </w:t>
      </w:r>
      <w:hyperlink r:id="rId7" w:tooltip="Διδαδυκτιακός τόπος του Ε.Σ.Η.ΔΗ.Σ." w:history="1">
        <w:r w:rsidRPr="000F4D0B">
          <w:rPr>
            <w:rStyle w:val="Hyperlink"/>
            <w:rFonts w:cs="Arial"/>
            <w:sz w:val="24"/>
            <w:szCs w:val="24"/>
          </w:rPr>
          <w:t>www.promitheus.gov.gr</w:t>
        </w:r>
      </w:hyperlink>
      <w:r w:rsidRPr="000F4D0B">
        <w:rPr>
          <w:rFonts w:cs="Arial"/>
          <w:sz w:val="24"/>
          <w:szCs w:val="24"/>
        </w:rPr>
        <w:t xml:space="preserve"> του ως άνω συστήματος, την </w:t>
      </w:r>
      <w:r w:rsidR="00F70E49">
        <w:rPr>
          <w:rFonts w:cs="Arial"/>
          <w:b/>
          <w:sz w:val="24"/>
          <w:szCs w:val="24"/>
        </w:rPr>
        <w:t>26</w:t>
      </w:r>
      <w:r w:rsidR="00F70E49" w:rsidRPr="00F70E49">
        <w:rPr>
          <w:rFonts w:cs="Arial"/>
          <w:b/>
          <w:sz w:val="24"/>
          <w:szCs w:val="24"/>
          <w:vertAlign w:val="superscript"/>
        </w:rPr>
        <w:t>η</w:t>
      </w:r>
      <w:r w:rsidR="00F70E49">
        <w:rPr>
          <w:rFonts w:cs="Arial"/>
          <w:b/>
          <w:sz w:val="24"/>
          <w:szCs w:val="24"/>
        </w:rPr>
        <w:t xml:space="preserve"> Οκτωβρίου</w:t>
      </w:r>
      <w:r w:rsidRPr="000F4D0B">
        <w:rPr>
          <w:rFonts w:cs="Arial"/>
          <w:sz w:val="24"/>
          <w:szCs w:val="24"/>
        </w:rPr>
        <w:t xml:space="preserve">, ημέρα </w:t>
      </w:r>
      <w:r w:rsidRPr="000F4D0B">
        <w:rPr>
          <w:rFonts w:cs="Arial"/>
          <w:b/>
          <w:sz w:val="24"/>
          <w:szCs w:val="24"/>
        </w:rPr>
        <w:t>Πέμπτη</w:t>
      </w:r>
      <w:r w:rsidRPr="000F4D0B">
        <w:rPr>
          <w:rFonts w:cs="Arial"/>
          <w:sz w:val="24"/>
          <w:szCs w:val="24"/>
        </w:rPr>
        <w:t xml:space="preserve"> και ώρα </w:t>
      </w:r>
      <w:r w:rsidRPr="000F4D0B">
        <w:rPr>
          <w:rFonts w:cs="Arial"/>
          <w:b/>
          <w:sz w:val="24"/>
          <w:szCs w:val="24"/>
        </w:rPr>
        <w:t>10:00 π.μ.</w:t>
      </w:r>
    </w:p>
    <w:p w:rsidR="004A4BB0" w:rsidRPr="000F4D0B" w:rsidRDefault="004A4BB0" w:rsidP="00A013EC">
      <w:pPr>
        <w:widowControl w:val="0"/>
        <w:autoSpaceDE w:val="0"/>
        <w:autoSpaceDN w:val="0"/>
        <w:adjustRightInd w:val="0"/>
        <w:spacing w:before="120" w:after="120"/>
        <w:jc w:val="both"/>
        <w:rPr>
          <w:rFonts w:cs="Arial"/>
          <w:sz w:val="24"/>
          <w:szCs w:val="24"/>
        </w:rPr>
      </w:pPr>
      <w:r w:rsidRPr="000F4D0B">
        <w:rPr>
          <w:rFonts w:cs="Arial"/>
          <w:sz w:val="24"/>
          <w:szCs w:val="24"/>
        </w:rPr>
        <w:t xml:space="preserve">Η καταληκτική ημερομηνία παραλαβής των προσφορών σύμφωνα με τα οριζόμενα στην Διακήρυξη είναι </w:t>
      </w:r>
      <w:r w:rsidR="00F70E49" w:rsidRPr="00F70E49">
        <w:rPr>
          <w:rFonts w:cs="Arial"/>
          <w:sz w:val="24"/>
          <w:szCs w:val="24"/>
        </w:rPr>
        <w:t>ημέρα</w:t>
      </w:r>
      <w:r w:rsidR="00F70E49">
        <w:rPr>
          <w:rFonts w:cs="Arial"/>
          <w:b/>
          <w:sz w:val="24"/>
          <w:szCs w:val="24"/>
        </w:rPr>
        <w:t xml:space="preserve"> </w:t>
      </w:r>
      <w:r w:rsidR="00F70E49" w:rsidRPr="00F70E49">
        <w:rPr>
          <w:rFonts w:cs="Arial"/>
          <w:b/>
          <w:sz w:val="24"/>
          <w:szCs w:val="24"/>
        </w:rPr>
        <w:t>Τετάρτη</w:t>
      </w:r>
      <w:r w:rsidR="00F70E49">
        <w:rPr>
          <w:rFonts w:cs="Arial"/>
          <w:sz w:val="24"/>
          <w:szCs w:val="24"/>
        </w:rPr>
        <w:t xml:space="preserve"> </w:t>
      </w:r>
      <w:r w:rsidR="00F70E49">
        <w:rPr>
          <w:rFonts w:cs="Arial"/>
          <w:b/>
          <w:sz w:val="24"/>
          <w:szCs w:val="24"/>
        </w:rPr>
        <w:t>25</w:t>
      </w:r>
      <w:r w:rsidRPr="000F4D0B">
        <w:rPr>
          <w:rFonts w:cs="Arial"/>
          <w:b/>
          <w:sz w:val="24"/>
          <w:szCs w:val="24"/>
        </w:rPr>
        <w:t>/</w:t>
      </w:r>
      <w:r w:rsidR="00F70E49">
        <w:rPr>
          <w:rFonts w:cs="Arial"/>
          <w:b/>
          <w:sz w:val="24"/>
          <w:szCs w:val="24"/>
        </w:rPr>
        <w:t>10</w:t>
      </w:r>
      <w:r w:rsidRPr="000F4D0B">
        <w:rPr>
          <w:rFonts w:cs="Arial"/>
          <w:b/>
          <w:sz w:val="24"/>
          <w:szCs w:val="24"/>
        </w:rPr>
        <w:t>/2017</w:t>
      </w:r>
      <w:r w:rsidRPr="000F4D0B">
        <w:rPr>
          <w:rFonts w:cs="Arial"/>
          <w:sz w:val="24"/>
          <w:szCs w:val="24"/>
        </w:rPr>
        <w:t xml:space="preserve"> και ώρα </w:t>
      </w:r>
      <w:r w:rsidRPr="000F4D0B">
        <w:rPr>
          <w:rFonts w:cs="Arial"/>
          <w:b/>
          <w:sz w:val="24"/>
          <w:szCs w:val="24"/>
        </w:rPr>
        <w:t>16:00 μ.μ.</w:t>
      </w:r>
    </w:p>
    <w:p w:rsidR="002653F5" w:rsidRPr="000F4D0B" w:rsidRDefault="004A4BB0" w:rsidP="00A013EC">
      <w:pPr>
        <w:widowControl w:val="0"/>
        <w:autoSpaceDE w:val="0"/>
        <w:autoSpaceDN w:val="0"/>
        <w:adjustRightInd w:val="0"/>
        <w:spacing w:before="120" w:after="120"/>
        <w:jc w:val="both"/>
        <w:rPr>
          <w:rFonts w:cs="Arial"/>
          <w:b/>
          <w:sz w:val="24"/>
          <w:szCs w:val="24"/>
        </w:rPr>
      </w:pPr>
      <w:r w:rsidRPr="000F4D0B">
        <w:rPr>
          <w:rFonts w:cs="Arial"/>
          <w:sz w:val="24"/>
          <w:szCs w:val="24"/>
        </w:rPr>
        <w:t xml:space="preserve">Το πλήρες κείμενο της Διακήρυξης καταχωρήθηκε στη διαδικτυακή πύλη του Ε.Σ.Η.ΔΗ.Σ. </w:t>
      </w:r>
      <w:hyperlink r:id="rId8" w:tooltip="Διδαδυκτιακός τόπος του Ε.Σ.Η.ΔΗ.Σ." w:history="1">
        <w:r w:rsidRPr="000F4D0B">
          <w:rPr>
            <w:rStyle w:val="Hyperlink"/>
            <w:rFonts w:cs="Arial"/>
            <w:sz w:val="24"/>
            <w:szCs w:val="24"/>
          </w:rPr>
          <w:t>www.promitheus.gov.gr</w:t>
        </w:r>
      </w:hyperlink>
      <w:r w:rsidRPr="000F4D0B">
        <w:rPr>
          <w:rFonts w:cs="Arial"/>
          <w:sz w:val="24"/>
          <w:szCs w:val="24"/>
        </w:rPr>
        <w:t xml:space="preserve">, όπου έλαβε Συστημικό Αριθμό: </w:t>
      </w:r>
      <w:r w:rsidRPr="000F4D0B">
        <w:rPr>
          <w:rFonts w:cs="Arial"/>
          <w:b/>
          <w:sz w:val="24"/>
          <w:szCs w:val="24"/>
        </w:rPr>
        <w:t>43727</w:t>
      </w:r>
      <w:r w:rsidR="00F70E49">
        <w:rPr>
          <w:rFonts w:cs="Arial"/>
          <w:b/>
          <w:sz w:val="24"/>
          <w:szCs w:val="24"/>
        </w:rPr>
        <w:t>-2</w:t>
      </w:r>
      <w:r w:rsidRPr="000F4D0B">
        <w:rPr>
          <w:rFonts w:cs="Arial"/>
          <w:b/>
          <w:sz w:val="24"/>
          <w:szCs w:val="24"/>
        </w:rPr>
        <w:t>.</w:t>
      </w:r>
    </w:p>
    <w:p w:rsidR="002653F5" w:rsidRPr="000F4D0B" w:rsidRDefault="002653F5" w:rsidP="00A013EC">
      <w:pPr>
        <w:widowControl w:val="0"/>
        <w:autoSpaceDE w:val="0"/>
        <w:autoSpaceDN w:val="0"/>
        <w:adjustRightInd w:val="0"/>
        <w:spacing w:before="120" w:after="120"/>
        <w:jc w:val="both"/>
        <w:rPr>
          <w:rFonts w:cs="Arial"/>
          <w:sz w:val="24"/>
          <w:szCs w:val="24"/>
        </w:rPr>
      </w:pPr>
      <w:r w:rsidRPr="000F4D0B">
        <w:rPr>
          <w:rFonts w:cs="Arial"/>
          <w:sz w:val="24"/>
          <w:szCs w:val="24"/>
        </w:rPr>
        <w:t xml:space="preserve">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ορίζεται ως άνω, στην Ελληνική Γλώσσα, σε ηλεκτρονικό φάκελο, σύμφωνα με τα αναφερόμενα στο ν.4412/2016, ιδίως άρθρα 36 και 37 και την Υπουργική Απόφαση </w:t>
      </w:r>
      <w:proofErr w:type="spellStart"/>
      <w:r w:rsidRPr="000F4D0B">
        <w:rPr>
          <w:rFonts w:cs="Arial"/>
          <w:sz w:val="24"/>
          <w:szCs w:val="24"/>
        </w:rPr>
        <w:t>αριθμ</w:t>
      </w:r>
      <w:proofErr w:type="spellEnd"/>
      <w:r w:rsidRPr="000F4D0B">
        <w:rPr>
          <w:rFonts w:cs="Arial"/>
          <w:sz w:val="24"/>
          <w:szCs w:val="24"/>
        </w:rPr>
        <w:t>. Π1/2390/2013 (ΦΕΚ 2677/Β – 21.10.13) «Τεχνικές λεπτομέρειες και διαδικασίες λειτουργίας του Εθνικού Συστήματος Ηλεκτρονικών Δημοσίων Συμβάσεων (Ε.Σ.Η.ΔΗ.Σ)».</w:t>
      </w:r>
    </w:p>
    <w:p w:rsidR="002653F5" w:rsidRPr="000F4D0B" w:rsidRDefault="002653F5" w:rsidP="00A013EC">
      <w:pPr>
        <w:spacing w:before="120" w:after="120"/>
        <w:jc w:val="both"/>
        <w:rPr>
          <w:rFonts w:cs="Arial"/>
          <w:sz w:val="24"/>
          <w:szCs w:val="24"/>
        </w:rPr>
      </w:pPr>
      <w:r w:rsidRPr="000F4D0B">
        <w:rPr>
          <w:rFonts w:cs="Arial"/>
          <w:sz w:val="24"/>
          <w:szCs w:val="24"/>
        </w:rPr>
        <w:lastRenderedPageBreak/>
        <w:t xml:space="preserve">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διαδικασία εγγραφής του άρθρου 3 παρ. 3.2 έως 3.4 της Υπουργικής Απόφασης </w:t>
      </w:r>
      <w:proofErr w:type="spellStart"/>
      <w:r w:rsidRPr="000F4D0B">
        <w:rPr>
          <w:rFonts w:cs="Arial"/>
          <w:sz w:val="24"/>
          <w:szCs w:val="24"/>
        </w:rPr>
        <w:t>αριθμ</w:t>
      </w:r>
      <w:proofErr w:type="spellEnd"/>
      <w:r w:rsidRPr="000F4D0B">
        <w:rPr>
          <w:rFonts w:cs="Arial"/>
          <w:sz w:val="24"/>
          <w:szCs w:val="24"/>
        </w:rPr>
        <w:t>. Π1/2390/2013 (ΦΕΚ 2677/Β – 21.10.13) «Τεχνικές λεπτομέρειες και διαδικασίες λειτουργίας του Εθνικού Συστήματος Ηλεκτρονικών Δημοσίων Συμβάσεων (Ε.Σ.Η.ΔΗ.Σ)».</w:t>
      </w:r>
    </w:p>
    <w:p w:rsidR="00BF1DA1" w:rsidRPr="000F4D0B" w:rsidRDefault="00BF1DA1" w:rsidP="00A013EC">
      <w:pPr>
        <w:jc w:val="both"/>
        <w:rPr>
          <w:rFonts w:cs="Arial"/>
          <w:b/>
          <w:sz w:val="24"/>
          <w:szCs w:val="24"/>
        </w:rPr>
      </w:pPr>
      <w:r w:rsidRPr="000F4D0B">
        <w:rPr>
          <w:sz w:val="24"/>
          <w:szCs w:val="24"/>
        </w:rPr>
        <w:t>Οι προσφορές ισχύουν και δεσμεύουν τους συμμετέχοντες στο διαγωνισμό για έξι (6) μήνες από την επομένη της καταληκτικής ημερομηνίας υποβολής προσφορών.</w:t>
      </w:r>
    </w:p>
    <w:p w:rsidR="002653F5" w:rsidRPr="006E6534" w:rsidRDefault="00A7691B" w:rsidP="00A013EC">
      <w:pPr>
        <w:jc w:val="both"/>
        <w:rPr>
          <w:rFonts w:cs="Arial"/>
          <w:sz w:val="24"/>
          <w:szCs w:val="24"/>
        </w:rPr>
      </w:pPr>
      <w:r w:rsidRPr="006E6534">
        <w:rPr>
          <w:rFonts w:cs="Arial"/>
          <w:sz w:val="24"/>
          <w:szCs w:val="24"/>
        </w:rPr>
        <w:t>Κριτήριο ανάθεσης της σύμβασης είναι η πλέον συμφέρουσα από οικονομική άποψη προσφορά βάσει βέλτιστης σχέσης ποιότητας τιμής</w:t>
      </w:r>
      <w:r w:rsidR="006E6534">
        <w:rPr>
          <w:rFonts w:cs="Arial"/>
          <w:sz w:val="24"/>
          <w:szCs w:val="24"/>
        </w:rPr>
        <w:t>.</w:t>
      </w:r>
    </w:p>
    <w:p w:rsidR="00D9171D" w:rsidRPr="000F4D0B" w:rsidRDefault="00D9171D" w:rsidP="00A013EC">
      <w:pPr>
        <w:spacing w:before="120" w:after="120"/>
        <w:jc w:val="both"/>
        <w:rPr>
          <w:b/>
          <w:sz w:val="24"/>
          <w:szCs w:val="24"/>
        </w:rPr>
      </w:pPr>
      <w:r w:rsidRPr="000F4D0B">
        <w:rPr>
          <w:sz w:val="24"/>
          <w:szCs w:val="24"/>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9171D" w:rsidRPr="000F4D0B" w:rsidRDefault="00D9171D" w:rsidP="00A013EC">
      <w:pPr>
        <w:pStyle w:val="ListParagraph"/>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κράτος-μέλος της Ένωσης,</w:t>
      </w:r>
    </w:p>
    <w:p w:rsidR="00D9171D" w:rsidRPr="000F4D0B" w:rsidRDefault="00D9171D" w:rsidP="00A013EC">
      <w:pPr>
        <w:pStyle w:val="ListParagraph"/>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κράτος-μέλος του Ευρωπαϊκού Οικονομικού Χώρου (Ε.Ο.Χ.),</w:t>
      </w:r>
    </w:p>
    <w:p w:rsidR="00D9171D" w:rsidRPr="000F4D0B" w:rsidRDefault="00D9171D" w:rsidP="00A013EC">
      <w:pPr>
        <w:pStyle w:val="ListParagraph"/>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 xml:space="preserve">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D9171D" w:rsidRPr="000F4D0B" w:rsidRDefault="00D9171D" w:rsidP="00A013EC">
      <w:pPr>
        <w:pStyle w:val="ListParagraph"/>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D9171D" w:rsidRPr="000F4D0B" w:rsidRDefault="00D9171D" w:rsidP="00A013EC">
      <w:pPr>
        <w:pStyle w:val="ListParagraph"/>
        <w:spacing w:before="120" w:after="120"/>
        <w:ind w:left="357"/>
        <w:contextualSpacing w:val="0"/>
        <w:rPr>
          <w:rFonts w:asciiTheme="minorHAnsi" w:hAnsiTheme="minorHAnsi"/>
          <w:b/>
          <w:sz w:val="24"/>
          <w:szCs w:val="24"/>
        </w:rPr>
      </w:pPr>
      <w:r w:rsidRPr="000F4D0B">
        <w:rPr>
          <w:rFonts w:asciiTheme="minorHAnsi" w:hAnsiTheme="minorHAnsi"/>
          <w:sz w:val="24"/>
          <w:szCs w:val="24"/>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Θα ζητηθεί όμως να περιβληθούν συγκεκριμένη νομική μορφή εφόσον τους ανατεθεί η σύμβαση.</w:t>
      </w:r>
    </w:p>
    <w:p w:rsidR="00D9171D" w:rsidRPr="000F4D0B" w:rsidRDefault="00D9171D" w:rsidP="00A013EC">
      <w:pPr>
        <w:pStyle w:val="ListParagraph"/>
        <w:spacing w:before="120" w:after="120"/>
        <w:ind w:left="357"/>
        <w:contextualSpacing w:val="0"/>
        <w:rPr>
          <w:rFonts w:asciiTheme="minorHAnsi" w:hAnsiTheme="minorHAnsi"/>
          <w:b/>
          <w:sz w:val="24"/>
          <w:szCs w:val="24"/>
        </w:rPr>
      </w:pPr>
      <w:r w:rsidRPr="000F4D0B">
        <w:rPr>
          <w:rFonts w:asciiTheme="minorHAnsi" w:hAnsiTheme="minorHAnsi"/>
          <w:sz w:val="24"/>
          <w:szCs w:val="24"/>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F4D0B">
        <w:rPr>
          <w:rFonts w:asciiTheme="minorHAnsi" w:hAnsiTheme="minorHAnsi"/>
          <w:sz w:val="24"/>
          <w:szCs w:val="24"/>
        </w:rPr>
        <w:t>ολόκληρον</w:t>
      </w:r>
      <w:proofErr w:type="spellEnd"/>
      <w:r w:rsidRPr="000F4D0B">
        <w:rPr>
          <w:rFonts w:asciiTheme="minorHAnsi" w:hAnsiTheme="minorHAnsi"/>
          <w:sz w:val="24"/>
          <w:szCs w:val="24"/>
        </w:rPr>
        <w:t>.</w:t>
      </w:r>
    </w:p>
    <w:p w:rsidR="004C45E9" w:rsidRPr="000F4D0B" w:rsidRDefault="004C45E9" w:rsidP="00A013EC">
      <w:pPr>
        <w:spacing w:before="120" w:after="120"/>
        <w:jc w:val="both"/>
        <w:rPr>
          <w:sz w:val="24"/>
          <w:szCs w:val="24"/>
        </w:rPr>
      </w:pPr>
      <w:r w:rsidRPr="000F4D0B">
        <w:rPr>
          <w:sz w:val="24"/>
          <w:szCs w:val="24"/>
        </w:rPr>
        <w:t xml:space="preserve">Η διάρκεια της Σύμβασης ορίζεται σε </w:t>
      </w:r>
      <w:r w:rsidRPr="00D07F83">
        <w:rPr>
          <w:sz w:val="24"/>
          <w:szCs w:val="24"/>
        </w:rPr>
        <w:t>δεκαοκτώ (18) μήνες</w:t>
      </w:r>
      <w:r w:rsidRPr="000F4D0B">
        <w:rPr>
          <w:sz w:val="24"/>
          <w:szCs w:val="24"/>
        </w:rPr>
        <w:t xml:space="preserve"> από την υπογραφή της σύμβασης και λήγει με την παραλαβή του τελευταίου παραδοτέου.</w:t>
      </w:r>
    </w:p>
    <w:p w:rsidR="002D2736" w:rsidRDefault="002D2736" w:rsidP="00A013EC">
      <w:pPr>
        <w:widowControl w:val="0"/>
        <w:autoSpaceDE w:val="0"/>
        <w:autoSpaceDN w:val="0"/>
        <w:adjustRightInd w:val="0"/>
        <w:spacing w:before="120" w:after="120"/>
        <w:jc w:val="both"/>
        <w:rPr>
          <w:rFonts w:cs="Arial"/>
          <w:b/>
          <w:bCs/>
          <w:sz w:val="24"/>
          <w:szCs w:val="24"/>
        </w:rPr>
      </w:pPr>
      <w:r w:rsidRPr="000F4D0B">
        <w:rPr>
          <w:rFonts w:cs="Arial"/>
          <w:b/>
          <w:bCs/>
          <w:sz w:val="24"/>
          <w:szCs w:val="24"/>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2014-2020».</w:t>
      </w:r>
    </w:p>
    <w:p w:rsidR="00B6252D" w:rsidRDefault="00B6252D" w:rsidP="00A013EC">
      <w:pPr>
        <w:widowControl w:val="0"/>
        <w:autoSpaceDE w:val="0"/>
        <w:autoSpaceDN w:val="0"/>
        <w:adjustRightInd w:val="0"/>
        <w:spacing w:before="120" w:after="120"/>
        <w:jc w:val="both"/>
        <w:rPr>
          <w:rFonts w:cs="Arial"/>
          <w:b/>
          <w:bCs/>
          <w:sz w:val="24"/>
          <w:szCs w:val="24"/>
        </w:rPr>
      </w:pPr>
    </w:p>
    <w:p w:rsidR="00B6252D" w:rsidRPr="00347BB1" w:rsidRDefault="00B6252D" w:rsidP="00B6252D">
      <w:pPr>
        <w:jc w:val="both"/>
        <w:rPr>
          <w:rFonts w:cs="Arial"/>
          <w:sz w:val="24"/>
          <w:szCs w:val="24"/>
        </w:rPr>
      </w:pPr>
      <w:r w:rsidRPr="00347BB1">
        <w:rPr>
          <w:sz w:val="24"/>
          <w:szCs w:val="24"/>
        </w:rPr>
        <w:lastRenderedPageBreak/>
        <w:t xml:space="preserve">Τα έγγραφα της </w:t>
      </w:r>
      <w:r w:rsidR="004F5369" w:rsidRPr="00347BB1">
        <w:rPr>
          <w:sz w:val="24"/>
          <w:szCs w:val="24"/>
        </w:rPr>
        <w:t>Διακήρυξης</w:t>
      </w:r>
      <w:r w:rsidRPr="00347BB1">
        <w:rPr>
          <w:sz w:val="24"/>
          <w:szCs w:val="24"/>
        </w:rPr>
        <w:t xml:space="preserve"> είναι διαθέσιμα για ελεύθερη, πλήρη, άμεση &amp; δωρεάν ηλεκτρονική πρόσβαση στην διεύθυνση (URL): </w:t>
      </w:r>
      <w:hyperlink r:id="rId9" w:history="1">
        <w:r w:rsidRPr="00347BB1">
          <w:rPr>
            <w:rStyle w:val="Hyperlink"/>
            <w:sz w:val="24"/>
            <w:szCs w:val="24"/>
          </w:rPr>
          <w:t>www.esaea.gr</w:t>
        </w:r>
      </w:hyperlink>
      <w:r w:rsidRPr="00347BB1">
        <w:rPr>
          <w:sz w:val="24"/>
          <w:szCs w:val="24"/>
        </w:rPr>
        <w:t xml:space="preserve"> και μέσω της διαδικτυακής πύλης </w:t>
      </w:r>
      <w:hyperlink r:id="rId10" w:tooltip="Διδαδυκτιακός τόπος του Ε.Σ.Η.ΔΗ.Σ." w:history="1">
        <w:r w:rsidRPr="00347BB1">
          <w:rPr>
            <w:rStyle w:val="Hyperlink"/>
            <w:sz w:val="24"/>
            <w:szCs w:val="24"/>
          </w:rPr>
          <w:t>www.promitheus.gov.gr</w:t>
        </w:r>
      </w:hyperlink>
      <w:r w:rsidRPr="00347BB1">
        <w:rPr>
          <w:sz w:val="24"/>
          <w:szCs w:val="24"/>
        </w:rPr>
        <w:t xml:space="preserve"> του Εθνικού Συστήματος Ηλεκτρονικών Δημοσίων Συμβάσεων (Ε.Σ.Η.ΔΗ.Σ.).</w:t>
      </w:r>
      <w:r w:rsidRPr="00347BB1">
        <w:rPr>
          <w:rFonts w:cs="Arial"/>
          <w:sz w:val="24"/>
          <w:szCs w:val="24"/>
        </w:rPr>
        <w:t xml:space="preserve"> Αρμόδια για πληροφορίες </w:t>
      </w:r>
      <w:r w:rsidR="00B26842">
        <w:rPr>
          <w:rFonts w:cs="Arial"/>
          <w:sz w:val="24"/>
          <w:szCs w:val="24"/>
        </w:rPr>
        <w:t xml:space="preserve">η </w:t>
      </w:r>
      <w:r w:rsidRPr="00347BB1">
        <w:rPr>
          <w:rFonts w:cs="Arial"/>
          <w:sz w:val="24"/>
          <w:szCs w:val="24"/>
        </w:rPr>
        <w:t>κα Ν. Αποστολάκη.</w:t>
      </w:r>
    </w:p>
    <w:p w:rsidR="007D3A75" w:rsidRPr="00347BB1" w:rsidRDefault="004B3CBB" w:rsidP="00C17481">
      <w:pPr>
        <w:jc w:val="both"/>
        <w:rPr>
          <w:rFonts w:cs="Arial"/>
          <w:b/>
          <w:sz w:val="24"/>
          <w:szCs w:val="24"/>
        </w:rPr>
      </w:pPr>
      <w:r w:rsidRPr="00347BB1">
        <w:rPr>
          <w:sz w:val="24"/>
          <w:szCs w:val="24"/>
        </w:rPr>
        <w:t>Η Διακήρυξη απεστάλη για δημοσίευση στην εφημερίδα των Ευρωπαϊκών Κοινοτήτων στις 19/09/2017 και δημοσιεύτηκε</w:t>
      </w:r>
      <w:r w:rsidR="00347BB1" w:rsidRPr="00347BB1">
        <w:rPr>
          <w:sz w:val="24"/>
          <w:szCs w:val="24"/>
        </w:rPr>
        <w:t xml:space="preserve"> η Περίληψη </w:t>
      </w:r>
      <w:r w:rsidR="00347BB1">
        <w:rPr>
          <w:sz w:val="24"/>
          <w:szCs w:val="24"/>
        </w:rPr>
        <w:t>αυτής</w:t>
      </w:r>
      <w:r w:rsidRPr="00347BB1">
        <w:rPr>
          <w:sz w:val="24"/>
          <w:szCs w:val="24"/>
        </w:rPr>
        <w:t xml:space="preserve"> στον Ελληνικό τύπο στις 22/09/2017.</w:t>
      </w:r>
    </w:p>
    <w:p w:rsidR="007D3A75" w:rsidRDefault="007D3A75" w:rsidP="00C17481">
      <w:pPr>
        <w:rPr>
          <w:rFonts w:cs="Arial"/>
          <w:sz w:val="24"/>
          <w:szCs w:val="24"/>
        </w:rPr>
      </w:pPr>
    </w:p>
    <w:p w:rsidR="003B2453" w:rsidRPr="007325EE" w:rsidRDefault="003B2453" w:rsidP="00C17481">
      <w:pPr>
        <w:rPr>
          <w:rFonts w:cs="Arial"/>
          <w:sz w:val="24"/>
          <w:szCs w:val="24"/>
        </w:rPr>
      </w:pPr>
    </w:p>
    <w:p w:rsidR="00A354F7" w:rsidRPr="007325EE" w:rsidRDefault="00A354F7" w:rsidP="003B2453">
      <w:pPr>
        <w:ind w:left="4320" w:firstLine="720"/>
        <w:rPr>
          <w:rFonts w:cs="Arial"/>
          <w:sz w:val="24"/>
          <w:szCs w:val="24"/>
        </w:rPr>
      </w:pPr>
      <w:r w:rsidRPr="007325EE">
        <w:rPr>
          <w:rFonts w:cs="Arial"/>
          <w:sz w:val="24"/>
          <w:szCs w:val="24"/>
        </w:rPr>
        <w:t>Ο Πρόεδρος Ε.Σ.Α.μεΑ.</w:t>
      </w:r>
    </w:p>
    <w:p w:rsidR="00A354F7" w:rsidRPr="007325EE" w:rsidRDefault="00A354F7" w:rsidP="003B2453">
      <w:pPr>
        <w:ind w:left="4320" w:firstLine="720"/>
        <w:rPr>
          <w:rFonts w:cs="Arial"/>
          <w:sz w:val="24"/>
          <w:szCs w:val="24"/>
        </w:rPr>
      </w:pPr>
      <w:r w:rsidRPr="007325EE">
        <w:rPr>
          <w:rFonts w:cs="Arial"/>
          <w:sz w:val="24"/>
          <w:szCs w:val="24"/>
        </w:rPr>
        <w:t>ΙΩΑΝΝΗΣ ΒΑΡΔΑΚΑΣΤΑΝΗΣ</w:t>
      </w:r>
    </w:p>
    <w:p w:rsidR="00A354F7" w:rsidRPr="000F4D0B" w:rsidRDefault="00A354F7" w:rsidP="00C17481">
      <w:pPr>
        <w:jc w:val="both"/>
        <w:rPr>
          <w:rFonts w:cs="Arial"/>
          <w:b/>
          <w:sz w:val="24"/>
          <w:szCs w:val="24"/>
        </w:rPr>
      </w:pPr>
    </w:p>
    <w:p w:rsidR="00D816BE" w:rsidRPr="000F4D0B" w:rsidRDefault="00D816BE">
      <w:pPr>
        <w:rPr>
          <w:sz w:val="24"/>
          <w:szCs w:val="24"/>
        </w:rPr>
      </w:pPr>
    </w:p>
    <w:sectPr w:rsidR="00D816BE" w:rsidRPr="000F4D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mc:AlternateContent>
        <mc:Choice Requires="w14">
          <w:numFmt w:val="custom" w:format="α, β, γ, ..."/>
        </mc:Choice>
        <mc:Fallback>
          <w:numFmt w:val="decimal"/>
        </mc:Fallback>
      </mc:AlternateContent>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0F6142"/>
    <w:multiLevelType w:val="hybridMultilevel"/>
    <w:tmpl w:val="BEF42D06"/>
    <w:lvl w:ilvl="0" w:tplc="17CEBB5E">
      <w:start w:val="1"/>
      <mc:AlternateContent>
        <mc:Choice Requires="w14">
          <w:numFmt w:val="custom" w:format="α, β, γ, ..."/>
        </mc:Choice>
        <mc:Fallback>
          <w:numFmt w:val="decimal"/>
        </mc:Fallback>
      </mc:AlternateContent>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A60702"/>
    <w:multiLevelType w:val="multilevel"/>
    <w:tmpl w:val="47D2D5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8"/>
    <w:rsid w:val="000F4D0B"/>
    <w:rsid w:val="001505B5"/>
    <w:rsid w:val="0025383F"/>
    <w:rsid w:val="002653F5"/>
    <w:rsid w:val="002D2736"/>
    <w:rsid w:val="0030774D"/>
    <w:rsid w:val="00347BB1"/>
    <w:rsid w:val="003A3CAC"/>
    <w:rsid w:val="003B2453"/>
    <w:rsid w:val="004507EF"/>
    <w:rsid w:val="004971C2"/>
    <w:rsid w:val="004A4BB0"/>
    <w:rsid w:val="004B3CBB"/>
    <w:rsid w:val="004C45E9"/>
    <w:rsid w:val="004E616D"/>
    <w:rsid w:val="004F5369"/>
    <w:rsid w:val="00536A94"/>
    <w:rsid w:val="005727B2"/>
    <w:rsid w:val="006E6534"/>
    <w:rsid w:val="007325EE"/>
    <w:rsid w:val="007D3A75"/>
    <w:rsid w:val="00850F58"/>
    <w:rsid w:val="008559CB"/>
    <w:rsid w:val="008B0947"/>
    <w:rsid w:val="008F5714"/>
    <w:rsid w:val="00945CF2"/>
    <w:rsid w:val="009B1532"/>
    <w:rsid w:val="009B39CC"/>
    <w:rsid w:val="00A013EC"/>
    <w:rsid w:val="00A354F7"/>
    <w:rsid w:val="00A7691B"/>
    <w:rsid w:val="00B26842"/>
    <w:rsid w:val="00B6252D"/>
    <w:rsid w:val="00BF1DA1"/>
    <w:rsid w:val="00C17481"/>
    <w:rsid w:val="00C351D5"/>
    <w:rsid w:val="00CD0D58"/>
    <w:rsid w:val="00D07F83"/>
    <w:rsid w:val="00D41E43"/>
    <w:rsid w:val="00D444C3"/>
    <w:rsid w:val="00D47A78"/>
    <w:rsid w:val="00D53190"/>
    <w:rsid w:val="00D816BE"/>
    <w:rsid w:val="00D9171D"/>
    <w:rsid w:val="00D96C80"/>
    <w:rsid w:val="00DD2E44"/>
    <w:rsid w:val="00E7026A"/>
    <w:rsid w:val="00F07F6A"/>
    <w:rsid w:val="00F70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92D7-7735-4D46-8C20-597B54A8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53F5"/>
    <w:pPr>
      <w:keepNext/>
      <w:numPr>
        <w:numId w:val="1"/>
      </w:numPr>
      <w:pBdr>
        <w:bottom w:val="single" w:sz="4" w:space="1" w:color="auto"/>
      </w:pBdr>
      <w:spacing w:before="240" w:after="480" w:line="276" w:lineRule="auto"/>
      <w:outlineLvl w:val="0"/>
    </w:pPr>
    <w:rPr>
      <w:rFonts w:ascii="Arial" w:eastAsia="Times New Roman" w:hAnsi="Arial" w:cs="Arial"/>
      <w:b/>
      <w:bCs/>
      <w:smallCaps/>
      <w:kern w:val="32"/>
      <w:sz w:val="30"/>
      <w:szCs w:val="30"/>
    </w:rPr>
  </w:style>
  <w:style w:type="paragraph" w:styleId="Heading2">
    <w:name w:val="heading 2"/>
    <w:basedOn w:val="Normal"/>
    <w:next w:val="Normal"/>
    <w:link w:val="Heading2Char"/>
    <w:qFormat/>
    <w:rsid w:val="002653F5"/>
    <w:pPr>
      <w:keepNext/>
      <w:numPr>
        <w:ilvl w:val="1"/>
        <w:numId w:val="1"/>
      </w:numPr>
      <w:spacing w:before="360" w:after="200" w:line="276"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2653F5"/>
    <w:pPr>
      <w:keepNext/>
      <w:numPr>
        <w:ilvl w:val="2"/>
        <w:numId w:val="1"/>
      </w:numPr>
      <w:spacing w:before="360" w:after="120" w:line="360" w:lineRule="auto"/>
      <w:jc w:val="both"/>
      <w:outlineLvl w:val="2"/>
    </w:pPr>
    <w:rPr>
      <w:rFonts w:ascii="Arial" w:eastAsia="Times New Roman" w:hAnsi="Arial" w:cs="Arial"/>
      <w:bCs/>
      <w:i/>
      <w:sz w:val="24"/>
      <w:szCs w:val="24"/>
    </w:rPr>
  </w:style>
  <w:style w:type="paragraph" w:styleId="Heading4">
    <w:name w:val="heading 4"/>
    <w:basedOn w:val="Normal"/>
    <w:next w:val="Normal"/>
    <w:link w:val="Heading4Char"/>
    <w:qFormat/>
    <w:rsid w:val="002653F5"/>
    <w:pPr>
      <w:keepNext/>
      <w:numPr>
        <w:ilvl w:val="3"/>
        <w:numId w:val="1"/>
      </w:numPr>
      <w:spacing w:before="240" w:after="60" w:line="276" w:lineRule="auto"/>
      <w:jc w:val="both"/>
      <w:outlineLvl w:val="3"/>
    </w:pPr>
    <w:rPr>
      <w:rFonts w:ascii="Arial" w:eastAsia="Times New Roman" w:hAnsi="Arial" w:cs="Arial"/>
      <w:bCs/>
    </w:rPr>
  </w:style>
  <w:style w:type="paragraph" w:styleId="Heading6">
    <w:name w:val="heading 6"/>
    <w:basedOn w:val="Normal"/>
    <w:next w:val="Normal"/>
    <w:link w:val="Heading6Char"/>
    <w:semiHidden/>
    <w:unhideWhenUsed/>
    <w:qFormat/>
    <w:rsid w:val="002653F5"/>
    <w:pPr>
      <w:numPr>
        <w:ilvl w:val="5"/>
        <w:numId w:val="1"/>
      </w:numPr>
      <w:spacing w:before="240" w:after="60" w:line="276" w:lineRule="auto"/>
      <w:jc w:val="both"/>
      <w:outlineLvl w:val="5"/>
    </w:pPr>
    <w:rPr>
      <w:rFonts w:eastAsiaTheme="minorEastAsia"/>
      <w:b/>
      <w:bCs/>
      <w:color w:val="000000"/>
    </w:rPr>
  </w:style>
  <w:style w:type="paragraph" w:styleId="Heading7">
    <w:name w:val="heading 7"/>
    <w:basedOn w:val="Normal"/>
    <w:next w:val="Normal"/>
    <w:link w:val="Heading7Char"/>
    <w:semiHidden/>
    <w:unhideWhenUsed/>
    <w:qFormat/>
    <w:rsid w:val="002653F5"/>
    <w:pPr>
      <w:numPr>
        <w:ilvl w:val="6"/>
        <w:numId w:val="1"/>
      </w:numPr>
      <w:spacing w:before="240" w:after="60" w:line="276" w:lineRule="auto"/>
      <w:jc w:val="both"/>
      <w:outlineLvl w:val="6"/>
    </w:pPr>
    <w:rPr>
      <w:rFonts w:eastAsiaTheme="minorEastAsia"/>
      <w:color w:val="000000"/>
      <w:sz w:val="24"/>
      <w:szCs w:val="24"/>
    </w:rPr>
  </w:style>
  <w:style w:type="paragraph" w:styleId="Heading8">
    <w:name w:val="heading 8"/>
    <w:basedOn w:val="Normal"/>
    <w:next w:val="Normal"/>
    <w:link w:val="Heading8Char"/>
    <w:semiHidden/>
    <w:unhideWhenUsed/>
    <w:qFormat/>
    <w:rsid w:val="002653F5"/>
    <w:pPr>
      <w:numPr>
        <w:ilvl w:val="7"/>
        <w:numId w:val="1"/>
      </w:numPr>
      <w:spacing w:before="240" w:after="60" w:line="276" w:lineRule="auto"/>
      <w:jc w:val="both"/>
      <w:outlineLvl w:val="7"/>
    </w:pPr>
    <w:rPr>
      <w:rFonts w:eastAsiaTheme="minorEastAsia"/>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BE"/>
    <w:rPr>
      <w:rFonts w:ascii="Segoe UI" w:hAnsi="Segoe UI" w:cs="Segoe UI"/>
      <w:sz w:val="18"/>
      <w:szCs w:val="18"/>
    </w:rPr>
  </w:style>
  <w:style w:type="character" w:styleId="Hyperlink">
    <w:name w:val="Hyperlink"/>
    <w:basedOn w:val="DefaultParagraphFont"/>
    <w:uiPriority w:val="99"/>
    <w:unhideWhenUsed/>
    <w:rsid w:val="004A4BB0"/>
    <w:rPr>
      <w:color w:val="0563C1" w:themeColor="hyperlink"/>
      <w:u w:val="single"/>
    </w:rPr>
  </w:style>
  <w:style w:type="character" w:customStyle="1" w:styleId="Heading1Char">
    <w:name w:val="Heading 1 Char"/>
    <w:basedOn w:val="DefaultParagraphFont"/>
    <w:link w:val="Heading1"/>
    <w:rsid w:val="002653F5"/>
    <w:rPr>
      <w:rFonts w:ascii="Arial" w:eastAsia="Times New Roman" w:hAnsi="Arial" w:cs="Arial"/>
      <w:b/>
      <w:bCs/>
      <w:smallCaps/>
      <w:kern w:val="32"/>
      <w:sz w:val="30"/>
      <w:szCs w:val="30"/>
    </w:rPr>
  </w:style>
  <w:style w:type="character" w:customStyle="1" w:styleId="Heading2Char">
    <w:name w:val="Heading 2 Char"/>
    <w:basedOn w:val="DefaultParagraphFont"/>
    <w:link w:val="Heading2"/>
    <w:rsid w:val="002653F5"/>
    <w:rPr>
      <w:rFonts w:ascii="Arial" w:eastAsia="Times New Roman" w:hAnsi="Arial" w:cs="Arial"/>
      <w:bCs/>
      <w:iCs/>
      <w:sz w:val="28"/>
      <w:szCs w:val="28"/>
    </w:rPr>
  </w:style>
  <w:style w:type="character" w:customStyle="1" w:styleId="Heading3Char">
    <w:name w:val="Heading 3 Char"/>
    <w:basedOn w:val="DefaultParagraphFont"/>
    <w:link w:val="Heading3"/>
    <w:rsid w:val="002653F5"/>
    <w:rPr>
      <w:rFonts w:ascii="Arial" w:eastAsia="Times New Roman" w:hAnsi="Arial" w:cs="Arial"/>
      <w:bCs/>
      <w:i/>
      <w:sz w:val="24"/>
      <w:szCs w:val="24"/>
    </w:rPr>
  </w:style>
  <w:style w:type="character" w:customStyle="1" w:styleId="Heading4Char">
    <w:name w:val="Heading 4 Char"/>
    <w:basedOn w:val="DefaultParagraphFont"/>
    <w:link w:val="Heading4"/>
    <w:rsid w:val="002653F5"/>
    <w:rPr>
      <w:rFonts w:ascii="Arial" w:eastAsia="Times New Roman" w:hAnsi="Arial" w:cs="Arial"/>
      <w:bCs/>
    </w:rPr>
  </w:style>
  <w:style w:type="character" w:customStyle="1" w:styleId="Heading6Char">
    <w:name w:val="Heading 6 Char"/>
    <w:basedOn w:val="DefaultParagraphFont"/>
    <w:link w:val="Heading6"/>
    <w:semiHidden/>
    <w:rsid w:val="002653F5"/>
    <w:rPr>
      <w:rFonts w:eastAsiaTheme="minorEastAsia"/>
      <w:b/>
      <w:bCs/>
      <w:color w:val="000000"/>
    </w:rPr>
  </w:style>
  <w:style w:type="character" w:customStyle="1" w:styleId="Heading7Char">
    <w:name w:val="Heading 7 Char"/>
    <w:basedOn w:val="DefaultParagraphFont"/>
    <w:link w:val="Heading7"/>
    <w:semiHidden/>
    <w:rsid w:val="002653F5"/>
    <w:rPr>
      <w:rFonts w:eastAsiaTheme="minorEastAsia"/>
      <w:color w:val="000000"/>
      <w:sz w:val="24"/>
      <w:szCs w:val="24"/>
    </w:rPr>
  </w:style>
  <w:style w:type="character" w:customStyle="1" w:styleId="Heading8Char">
    <w:name w:val="Heading 8 Char"/>
    <w:basedOn w:val="DefaultParagraphFont"/>
    <w:link w:val="Heading8"/>
    <w:semiHidden/>
    <w:rsid w:val="002653F5"/>
    <w:rPr>
      <w:rFonts w:eastAsiaTheme="minorEastAsia"/>
      <w:i/>
      <w:iCs/>
      <w:color w:val="000000"/>
      <w:sz w:val="24"/>
      <w:szCs w:val="24"/>
    </w:rPr>
  </w:style>
  <w:style w:type="paragraph" w:styleId="ListParagraph">
    <w:name w:val="List Paragraph"/>
    <w:basedOn w:val="Normal"/>
    <w:link w:val="ListParagraphChar"/>
    <w:uiPriority w:val="34"/>
    <w:qFormat/>
    <w:rsid w:val="00D9171D"/>
    <w:pPr>
      <w:spacing w:after="200" w:line="276" w:lineRule="auto"/>
      <w:ind w:left="720"/>
      <w:contextualSpacing/>
      <w:jc w:val="both"/>
    </w:pPr>
    <w:rPr>
      <w:rFonts w:ascii="Cambria" w:eastAsia="Times New Roman" w:hAnsi="Cambria" w:cs="Times New Roman"/>
      <w:color w:val="000000"/>
    </w:rPr>
  </w:style>
  <w:style w:type="character" w:customStyle="1" w:styleId="ListParagraphChar">
    <w:name w:val="List Paragraph Char"/>
    <w:basedOn w:val="DefaultParagraphFont"/>
    <w:link w:val="ListParagraph"/>
    <w:uiPriority w:val="99"/>
    <w:rsid w:val="00D9171D"/>
    <w:rPr>
      <w:rFonts w:ascii="Cambria" w:eastAsia="Times New Roman"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5244">
      <w:bodyDiv w:val="1"/>
      <w:marLeft w:val="0"/>
      <w:marRight w:val="0"/>
      <w:marTop w:val="0"/>
      <w:marBottom w:val="0"/>
      <w:divBdr>
        <w:top w:val="none" w:sz="0" w:space="0" w:color="auto"/>
        <w:left w:val="none" w:sz="0" w:space="0" w:color="auto"/>
        <w:bottom w:val="none" w:sz="0" w:space="0" w:color="auto"/>
        <w:right w:val="none" w:sz="0" w:space="0" w:color="auto"/>
      </w:divBdr>
      <w:divsChild>
        <w:div w:id="517936360">
          <w:marLeft w:val="0"/>
          <w:marRight w:val="0"/>
          <w:marTop w:val="0"/>
          <w:marBottom w:val="0"/>
          <w:divBdr>
            <w:top w:val="none" w:sz="0" w:space="0" w:color="auto"/>
            <w:left w:val="none" w:sz="0" w:space="0" w:color="auto"/>
            <w:bottom w:val="none" w:sz="0" w:space="0" w:color="auto"/>
            <w:right w:val="none" w:sz="0" w:space="0" w:color="auto"/>
          </w:divBdr>
          <w:divsChild>
            <w:div w:id="1813017295">
              <w:marLeft w:val="0"/>
              <w:marRight w:val="0"/>
              <w:marTop w:val="0"/>
              <w:marBottom w:val="0"/>
              <w:divBdr>
                <w:top w:val="none" w:sz="0" w:space="0" w:color="auto"/>
                <w:left w:val="none" w:sz="0" w:space="0" w:color="auto"/>
                <w:bottom w:val="none" w:sz="0" w:space="0" w:color="auto"/>
                <w:right w:val="none" w:sz="0" w:space="0" w:color="auto"/>
              </w:divBdr>
              <w:divsChild>
                <w:div w:id="1018122255">
                  <w:marLeft w:val="0"/>
                  <w:marRight w:val="0"/>
                  <w:marTop w:val="0"/>
                  <w:marBottom w:val="0"/>
                  <w:divBdr>
                    <w:top w:val="none" w:sz="0" w:space="0" w:color="auto"/>
                    <w:left w:val="none" w:sz="0" w:space="0" w:color="auto"/>
                    <w:bottom w:val="none" w:sz="0" w:space="0" w:color="auto"/>
                    <w:right w:val="none" w:sz="0" w:space="0" w:color="auto"/>
                  </w:divBdr>
                  <w:divsChild>
                    <w:div w:id="1876115208">
                      <w:marLeft w:val="0"/>
                      <w:marRight w:val="-2"/>
                      <w:marTop w:val="0"/>
                      <w:marBottom w:val="0"/>
                      <w:divBdr>
                        <w:top w:val="none" w:sz="0" w:space="0" w:color="auto"/>
                        <w:left w:val="none" w:sz="0" w:space="0" w:color="auto"/>
                        <w:bottom w:val="none" w:sz="0" w:space="0" w:color="auto"/>
                        <w:right w:val="none" w:sz="0" w:space="0" w:color="auto"/>
                      </w:divBdr>
                      <w:divsChild>
                        <w:div w:id="1154107884">
                          <w:marLeft w:val="0"/>
                          <w:marRight w:val="0"/>
                          <w:marTop w:val="0"/>
                          <w:marBottom w:val="0"/>
                          <w:divBdr>
                            <w:top w:val="none" w:sz="0" w:space="0" w:color="auto"/>
                            <w:left w:val="none" w:sz="0" w:space="0" w:color="auto"/>
                            <w:bottom w:val="none" w:sz="0" w:space="0" w:color="auto"/>
                            <w:right w:val="none" w:sz="0" w:space="0" w:color="auto"/>
                          </w:divBdr>
                          <w:divsChild>
                            <w:div w:id="742796977">
                              <w:marLeft w:val="0"/>
                              <w:marRight w:val="0"/>
                              <w:marTop w:val="0"/>
                              <w:marBottom w:val="0"/>
                              <w:divBdr>
                                <w:top w:val="none" w:sz="0" w:space="0" w:color="auto"/>
                                <w:left w:val="none" w:sz="0" w:space="0" w:color="auto"/>
                                <w:bottom w:val="none" w:sz="0" w:space="0" w:color="auto"/>
                                <w:right w:val="none" w:sz="0" w:space="0" w:color="auto"/>
                              </w:divBdr>
                              <w:divsChild>
                                <w:div w:id="1568151878">
                                  <w:marLeft w:val="0"/>
                                  <w:marRight w:val="0"/>
                                  <w:marTop w:val="0"/>
                                  <w:marBottom w:val="0"/>
                                  <w:divBdr>
                                    <w:top w:val="none" w:sz="0" w:space="0" w:color="auto"/>
                                    <w:left w:val="none" w:sz="0" w:space="0" w:color="auto"/>
                                    <w:bottom w:val="none" w:sz="0" w:space="0" w:color="auto"/>
                                    <w:right w:val="none" w:sz="0" w:space="0" w:color="auto"/>
                                  </w:divBdr>
                                  <w:divsChild>
                                    <w:div w:id="2092194004">
                                      <w:marLeft w:val="240"/>
                                      <w:marRight w:val="240"/>
                                      <w:marTop w:val="120"/>
                                      <w:marBottom w:val="120"/>
                                      <w:divBdr>
                                        <w:top w:val="none" w:sz="0" w:space="0" w:color="auto"/>
                                        <w:left w:val="single" w:sz="24" w:space="12" w:color="9BD744"/>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hyperlink" Target="http://www.promitheus.gov.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esaea.gr&#95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A206-FB32-4527-94CE-2770DA15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4276</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napostolaki</dc:creator>
  <cp:keywords/>
  <dc:description/>
  <cp:lastModifiedBy>tania</cp:lastModifiedBy>
  <cp:revision>2</cp:revision>
  <cp:lastPrinted>2017-07-05T07:27:00Z</cp:lastPrinted>
  <dcterms:created xsi:type="dcterms:W3CDTF">2017-09-22T08:56:00Z</dcterms:created>
  <dcterms:modified xsi:type="dcterms:W3CDTF">2017-09-22T08:56:00Z</dcterms:modified>
</cp:coreProperties>
</file>