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E7F2" w14:textId="32CE4BEB" w:rsidR="002775C9" w:rsidRPr="002775C9" w:rsidRDefault="002775C9" w:rsidP="002775C9">
      <w:pPr>
        <w:rPr>
          <w:rFonts w:ascii="Arial Narrow" w:hAnsi="Arial Narrow"/>
          <w:b/>
          <w:bCs/>
          <w:sz w:val="24"/>
          <w:szCs w:val="24"/>
        </w:rPr>
      </w:pPr>
      <w:r w:rsidRPr="002775C9">
        <w:rPr>
          <w:rFonts w:ascii="Arial Narrow" w:hAnsi="Arial Narrow"/>
          <w:b/>
          <w:bCs/>
          <w:sz w:val="24"/>
          <w:szCs w:val="24"/>
        </w:rPr>
        <w:t>Ομιλία Ι. Βαρδακαστάνη, 28/06/2024</w:t>
      </w:r>
    </w:p>
    <w:p w14:paraId="3FBF602E" w14:textId="77777777" w:rsidR="002775C9" w:rsidRPr="002775C9" w:rsidRDefault="002775C9" w:rsidP="002775C9">
      <w:pPr>
        <w:rPr>
          <w:rFonts w:ascii="Arial Narrow" w:hAnsi="Arial Narrow"/>
          <w:sz w:val="24"/>
          <w:szCs w:val="24"/>
        </w:rPr>
      </w:pPr>
      <w:r w:rsidRPr="002775C9">
        <w:rPr>
          <w:rFonts w:ascii="Arial Narrow" w:hAnsi="Arial Narrow"/>
          <w:sz w:val="24"/>
          <w:szCs w:val="24"/>
        </w:rPr>
        <w:t xml:space="preserve">Αγαπητέ κύριε </w:t>
      </w:r>
      <w:proofErr w:type="spellStart"/>
      <w:r w:rsidRPr="002775C9">
        <w:rPr>
          <w:rFonts w:ascii="Arial Narrow" w:hAnsi="Arial Narrow"/>
          <w:sz w:val="24"/>
          <w:szCs w:val="24"/>
        </w:rPr>
        <w:t>Borg</w:t>
      </w:r>
      <w:proofErr w:type="spellEnd"/>
      <w:r w:rsidRPr="002775C9">
        <w:rPr>
          <w:rFonts w:ascii="Arial Narrow" w:hAnsi="Arial Narrow"/>
          <w:sz w:val="24"/>
          <w:szCs w:val="24"/>
        </w:rPr>
        <w:t xml:space="preserve">, Αγαπητέ κύριε </w:t>
      </w:r>
      <w:proofErr w:type="spellStart"/>
      <w:r w:rsidRPr="002775C9">
        <w:rPr>
          <w:rFonts w:ascii="Arial Narrow" w:hAnsi="Arial Narrow"/>
          <w:sz w:val="24"/>
          <w:szCs w:val="24"/>
        </w:rPr>
        <w:t>Κεχαγιόγλου</w:t>
      </w:r>
      <w:proofErr w:type="spellEnd"/>
      <w:r w:rsidRPr="002775C9">
        <w:rPr>
          <w:rFonts w:ascii="Arial Narrow" w:hAnsi="Arial Narrow"/>
          <w:sz w:val="24"/>
          <w:szCs w:val="24"/>
        </w:rPr>
        <w:t>, Αγαπητοί συνάδελφοι, Αγαπητοί επισκέπτες,</w:t>
      </w:r>
    </w:p>
    <w:p w14:paraId="544B93EC" w14:textId="48244B35" w:rsidR="002775C9" w:rsidRPr="002775C9" w:rsidRDefault="002775C9" w:rsidP="002775C9">
      <w:pPr>
        <w:rPr>
          <w:rFonts w:ascii="Arial Narrow" w:hAnsi="Arial Narrow"/>
          <w:sz w:val="24"/>
          <w:szCs w:val="24"/>
        </w:rPr>
      </w:pPr>
      <w:r w:rsidRPr="002775C9">
        <w:rPr>
          <w:rFonts w:ascii="Arial Narrow" w:hAnsi="Arial Narrow"/>
          <w:sz w:val="24"/>
          <w:szCs w:val="24"/>
        </w:rPr>
        <w:t xml:space="preserve">Θα ήθελα να σας καλωσορίσω θερμά στις εγκαταστάσεις μας, στην επιτροπή μας, </w:t>
      </w:r>
      <w:r>
        <w:rPr>
          <w:rFonts w:ascii="Arial Narrow" w:hAnsi="Arial Narrow"/>
          <w:sz w:val="24"/>
          <w:szCs w:val="24"/>
        </w:rPr>
        <w:t>σ</w:t>
      </w:r>
      <w:r w:rsidRPr="002775C9">
        <w:rPr>
          <w:rFonts w:ascii="Arial Narrow" w:hAnsi="Arial Narrow"/>
          <w:sz w:val="24"/>
          <w:szCs w:val="24"/>
        </w:rPr>
        <w:t>το σπίτι της οργανωμένης κοινωνίας των πολιτών.</w:t>
      </w:r>
    </w:p>
    <w:p w14:paraId="4E3501FA" w14:textId="4AF2C1E2" w:rsidR="002775C9" w:rsidRPr="002775C9" w:rsidRDefault="002775C9" w:rsidP="002775C9">
      <w:pPr>
        <w:rPr>
          <w:rFonts w:ascii="Arial Narrow" w:hAnsi="Arial Narrow"/>
          <w:sz w:val="24"/>
          <w:szCs w:val="24"/>
        </w:rPr>
      </w:pPr>
      <w:r w:rsidRPr="002775C9">
        <w:rPr>
          <w:rFonts w:ascii="Arial Narrow" w:hAnsi="Arial Narrow"/>
          <w:sz w:val="24"/>
          <w:szCs w:val="24"/>
        </w:rPr>
        <w:t xml:space="preserve">Φιλοξενείστε τακτικά στις εγκαταστάσεις μας και είστε πάντα ευπρόσδεκτοι στην ΕΟΚΕ, </w:t>
      </w:r>
      <w:r w:rsidR="00122BCF">
        <w:rPr>
          <w:rFonts w:ascii="Arial Narrow" w:hAnsi="Arial Narrow"/>
          <w:sz w:val="24"/>
          <w:szCs w:val="24"/>
        </w:rPr>
        <w:t xml:space="preserve">καθώς </w:t>
      </w:r>
      <w:r w:rsidRPr="002775C9">
        <w:rPr>
          <w:rFonts w:ascii="Arial Narrow" w:hAnsi="Arial Narrow"/>
          <w:sz w:val="24"/>
          <w:szCs w:val="24"/>
        </w:rPr>
        <w:t>υποστηρίζουμε πλήρως τον κύριο στόχο σας: τη βελτίωση των οικονομικών και κοινωνικών συνθηκών στις ευρωπαϊκές νησιωτικές περιοχές. Γνωρίζουμε ότι καταβάλλετε καθημερινές προσπάθειες για να βοηθήσετε αυτές τις περιοχές να αντιμετωπίσουν τις φυσικές δυσκολίες που αντιμετωπίζουν λόγω του νησιωτικού χαρακτήρα τους.</w:t>
      </w:r>
    </w:p>
    <w:p w14:paraId="3B9F89F7" w14:textId="7788BA5D" w:rsidR="002775C9" w:rsidRDefault="002775C9" w:rsidP="002775C9">
      <w:pPr>
        <w:rPr>
          <w:rFonts w:ascii="Arial Narrow" w:hAnsi="Arial Narrow"/>
          <w:sz w:val="24"/>
          <w:szCs w:val="24"/>
        </w:rPr>
      </w:pPr>
      <w:r>
        <w:rPr>
          <w:rFonts w:ascii="Arial Narrow" w:hAnsi="Arial Narrow"/>
          <w:sz w:val="24"/>
          <w:szCs w:val="24"/>
        </w:rPr>
        <w:t>Γνωρίζετε ότι κάνουμε οτιδήποτε δυνατό</w:t>
      </w:r>
      <w:r w:rsidRPr="002775C9">
        <w:rPr>
          <w:rFonts w:ascii="Arial Narrow" w:hAnsi="Arial Narrow"/>
          <w:sz w:val="24"/>
          <w:szCs w:val="24"/>
        </w:rPr>
        <w:t xml:space="preserve"> για να προωθήσουμε το έργο σας, αλλά και για να διατηρήσουμε την ατζέντα του νη</w:t>
      </w:r>
      <w:r w:rsidR="00122BCF">
        <w:rPr>
          <w:rFonts w:ascii="Arial Narrow" w:hAnsi="Arial Narrow"/>
          <w:sz w:val="24"/>
          <w:szCs w:val="24"/>
        </w:rPr>
        <w:t>σιωτικότητας</w:t>
      </w:r>
      <w:r w:rsidRPr="002775C9">
        <w:rPr>
          <w:rFonts w:ascii="Arial Narrow" w:hAnsi="Arial Narrow"/>
          <w:sz w:val="24"/>
          <w:szCs w:val="24"/>
        </w:rPr>
        <w:t xml:space="preserve"> στην κορυφή των προτεραιοτήτων της ΕΕ. Μία από τις σημαντικότερες προτεραιότητες του τμήματος ECO και της ΕΟΚΕ είναι η μείωση των ανισοτήτων μεταξύ των επιπέδων ανάπτυξης των διαφόρων περιφερειών και της καθυστέρησης των πλέον μειονεκτικών περιοχών </w:t>
      </w:r>
      <w:r w:rsidR="00122BCF">
        <w:rPr>
          <w:rFonts w:ascii="Arial Narrow" w:hAnsi="Arial Narrow"/>
          <w:sz w:val="24"/>
          <w:szCs w:val="24"/>
        </w:rPr>
        <w:t xml:space="preserve">- ιδιαίτερα </w:t>
      </w:r>
      <w:r w:rsidRPr="002775C9">
        <w:rPr>
          <w:rFonts w:ascii="Arial Narrow" w:hAnsi="Arial Narrow"/>
          <w:sz w:val="24"/>
          <w:szCs w:val="24"/>
        </w:rPr>
        <w:t>των νησιών.</w:t>
      </w:r>
    </w:p>
    <w:p w14:paraId="0A530200" w14:textId="6001A682" w:rsidR="0005503C" w:rsidRDefault="0005503C" w:rsidP="002775C9">
      <w:pPr>
        <w:rPr>
          <w:rFonts w:ascii="Arial Narrow" w:hAnsi="Arial Narrow"/>
          <w:sz w:val="24"/>
          <w:szCs w:val="24"/>
        </w:rPr>
      </w:pPr>
      <w:bookmarkStart w:id="0" w:name="_Hlk170812002"/>
      <w:r w:rsidRPr="0005503C">
        <w:rPr>
          <w:rFonts w:ascii="Arial Narrow" w:hAnsi="Arial Narrow"/>
          <w:sz w:val="24"/>
          <w:szCs w:val="24"/>
        </w:rPr>
        <w:t>Η ΕΟΚΕ πιστεύει ακράδαντα ότι πρέπει να καταβληθούν μεγαλύτερες προσπάθειες από την ΕΕ για την αναγνώριση της μοναδικότητας των προκλήσεων που αντιμετωπίζουν τα νησιά. Οι προκλήσεις αυτές δεν μπορούν να αντιμετωπιστούν μόνο μέσω της πολιτικής συνοχής μέσω των διαρθρωτικών ταμείων αλλά χρειάζεται μια ολιστική προσέγγιση.</w:t>
      </w:r>
      <w:r>
        <w:rPr>
          <w:rFonts w:ascii="Arial Narrow" w:hAnsi="Arial Narrow"/>
          <w:sz w:val="24"/>
          <w:szCs w:val="24"/>
        </w:rPr>
        <w:t xml:space="preserve"> </w:t>
      </w:r>
    </w:p>
    <w:p w14:paraId="7F48BF69" w14:textId="3009196F" w:rsidR="0005503C" w:rsidRPr="0005503C" w:rsidRDefault="0005503C" w:rsidP="0005503C">
      <w:pPr>
        <w:rPr>
          <w:rFonts w:ascii="Arial Narrow" w:hAnsi="Arial Narrow"/>
          <w:sz w:val="24"/>
          <w:szCs w:val="24"/>
        </w:rPr>
      </w:pPr>
      <w:r>
        <w:rPr>
          <w:rFonts w:ascii="Arial Narrow" w:hAnsi="Arial Narrow"/>
          <w:sz w:val="24"/>
          <w:szCs w:val="24"/>
        </w:rPr>
        <w:t xml:space="preserve">Η </w:t>
      </w:r>
      <w:r w:rsidRPr="0005503C">
        <w:rPr>
          <w:rFonts w:ascii="Arial Narrow" w:hAnsi="Arial Narrow"/>
          <w:sz w:val="24"/>
          <w:szCs w:val="24"/>
        </w:rPr>
        <w:t xml:space="preserve">ΕΕ </w:t>
      </w:r>
      <w:r>
        <w:rPr>
          <w:rFonts w:ascii="Arial Narrow" w:hAnsi="Arial Narrow"/>
          <w:sz w:val="24"/>
          <w:szCs w:val="24"/>
        </w:rPr>
        <w:t xml:space="preserve">οφείλει </w:t>
      </w:r>
      <w:r w:rsidRPr="0005503C">
        <w:rPr>
          <w:rFonts w:ascii="Arial Narrow" w:hAnsi="Arial Narrow"/>
          <w:sz w:val="24"/>
          <w:szCs w:val="24"/>
        </w:rPr>
        <w:t>να αναλάβει δράση για την αντιμετώπιση αυτών των προκλήσεων, ώστε αυτές οι περιοχές να καταφέρουν να αναδείξουν τα μοναδικά τοπία, την πολιτιστική κληρονομιά και τις μακροχρόνιες κοινότητές τους. Για αυτό το λόγο είναι εξαιρετικά σημαντικό να δεσμευτούν όλοι οι παράγοντες, τόσο σε επίπεδο ΕΕ όσο και σε εθνικό επίπεδο, να καταβάλουν προσπάθειες για να βοηθήσουν τα νησιά</w:t>
      </w:r>
      <w:r>
        <w:rPr>
          <w:rFonts w:ascii="Arial Narrow" w:hAnsi="Arial Narrow"/>
          <w:sz w:val="24"/>
          <w:szCs w:val="24"/>
        </w:rPr>
        <w:t xml:space="preserve"> </w:t>
      </w:r>
      <w:r w:rsidRPr="0005503C">
        <w:rPr>
          <w:rFonts w:ascii="Arial Narrow" w:hAnsi="Arial Narrow"/>
          <w:sz w:val="24"/>
          <w:szCs w:val="24"/>
        </w:rPr>
        <w:t>να αντιμετωπίσουν τις προκλήσεις που αντιμετωπίζουν.</w:t>
      </w:r>
      <w:r>
        <w:rPr>
          <w:rFonts w:ascii="Arial Narrow" w:hAnsi="Arial Narrow"/>
          <w:sz w:val="24"/>
          <w:szCs w:val="24"/>
        </w:rPr>
        <w:t xml:space="preserve"> </w:t>
      </w:r>
      <w:r w:rsidRPr="0005503C">
        <w:rPr>
          <w:rFonts w:ascii="Arial Narrow" w:hAnsi="Arial Narrow"/>
          <w:sz w:val="24"/>
          <w:szCs w:val="24"/>
        </w:rPr>
        <w:t>Σε αυτό το πλαίσιο, η οργανωμένη κοινωνία των πολιτών έχει να διαδραματίσει σημαντικό ρόλο</w:t>
      </w:r>
      <w:r>
        <w:rPr>
          <w:rFonts w:ascii="Arial Narrow" w:hAnsi="Arial Narrow"/>
          <w:sz w:val="24"/>
          <w:szCs w:val="24"/>
        </w:rPr>
        <w:t xml:space="preserve"> ώστε </w:t>
      </w:r>
      <w:r w:rsidRPr="0005503C">
        <w:rPr>
          <w:rFonts w:ascii="Arial Narrow" w:hAnsi="Arial Narrow"/>
          <w:sz w:val="24"/>
          <w:szCs w:val="24"/>
        </w:rPr>
        <w:t>να βρεθούν οι βέλτιστες πρακτικές και λύσεις</w:t>
      </w:r>
      <w:r>
        <w:rPr>
          <w:rFonts w:ascii="Arial Narrow" w:hAnsi="Arial Narrow"/>
          <w:sz w:val="24"/>
          <w:szCs w:val="24"/>
        </w:rPr>
        <w:t xml:space="preserve"> και </w:t>
      </w:r>
      <w:r w:rsidRPr="0005503C">
        <w:rPr>
          <w:rFonts w:ascii="Arial Narrow" w:hAnsi="Arial Narrow"/>
          <w:sz w:val="24"/>
          <w:szCs w:val="24"/>
        </w:rPr>
        <w:t xml:space="preserve">αυτές οι περιφέρειες να έχουν καλύτερες επιδόσεις και να ανακάμψουν από τις πολλαπλές κρίσεις. </w:t>
      </w:r>
    </w:p>
    <w:p w14:paraId="31B7D53F" w14:textId="77777777" w:rsidR="002775C9" w:rsidRPr="002775C9" w:rsidRDefault="002775C9" w:rsidP="002775C9">
      <w:pPr>
        <w:rPr>
          <w:rFonts w:ascii="Arial Narrow" w:hAnsi="Arial Narrow"/>
          <w:sz w:val="24"/>
          <w:szCs w:val="24"/>
        </w:rPr>
      </w:pPr>
      <w:r w:rsidRPr="002775C9">
        <w:rPr>
          <w:rFonts w:ascii="Arial Narrow" w:hAnsi="Arial Narrow"/>
          <w:sz w:val="24"/>
          <w:szCs w:val="24"/>
        </w:rPr>
        <w:t>Τώρα, σχεδόν ένα μήνα μετά τις ευρωεκλογές και ενόψει της νέας θητείας της Επιτροπής, πρέπει να επιταχύνουμε και να ενώσουμε ξανά τις δυνάμεις μας, ώστε να μπορέσουμε να επιτύχουμε τους κοινούς μας στόχους και να αντιμετωπίσουμε τις σοβαρές προκλήσεις που αντιμετωπίζει ο νησιωτικός χαρακτήρας.</w:t>
      </w:r>
    </w:p>
    <w:p w14:paraId="6E47CB11" w14:textId="76384DDE" w:rsidR="002775C9" w:rsidRPr="002775C9" w:rsidRDefault="002775C9" w:rsidP="002775C9">
      <w:pPr>
        <w:rPr>
          <w:rFonts w:ascii="Arial Narrow" w:hAnsi="Arial Narrow"/>
          <w:sz w:val="24"/>
          <w:szCs w:val="24"/>
        </w:rPr>
      </w:pPr>
      <w:r w:rsidRPr="002775C9">
        <w:rPr>
          <w:rFonts w:ascii="Arial Narrow" w:hAnsi="Arial Narrow"/>
          <w:sz w:val="24"/>
          <w:szCs w:val="24"/>
        </w:rPr>
        <w:t>Στα τέλη Μαΐου εγκρίναμε γνωμοδότηση σχετικά με την 9</w:t>
      </w:r>
      <w:r w:rsidR="00122BCF" w:rsidRPr="00122BCF">
        <w:rPr>
          <w:rFonts w:ascii="Arial Narrow" w:hAnsi="Arial Narrow"/>
          <w:sz w:val="24"/>
          <w:szCs w:val="24"/>
          <w:vertAlign w:val="superscript"/>
        </w:rPr>
        <w:t>η</w:t>
      </w:r>
      <w:r w:rsidR="00122BCF">
        <w:rPr>
          <w:rFonts w:ascii="Arial Narrow" w:hAnsi="Arial Narrow"/>
          <w:sz w:val="24"/>
          <w:szCs w:val="24"/>
        </w:rPr>
        <w:t xml:space="preserve"> Έ</w:t>
      </w:r>
      <w:r w:rsidRPr="002775C9">
        <w:rPr>
          <w:rFonts w:ascii="Arial Narrow" w:hAnsi="Arial Narrow"/>
          <w:sz w:val="24"/>
          <w:szCs w:val="24"/>
        </w:rPr>
        <w:t xml:space="preserve">κθεση για τη </w:t>
      </w:r>
      <w:r w:rsidR="00122BCF">
        <w:rPr>
          <w:rFonts w:ascii="Arial Narrow" w:hAnsi="Arial Narrow"/>
          <w:sz w:val="24"/>
          <w:szCs w:val="24"/>
        </w:rPr>
        <w:t>Σ</w:t>
      </w:r>
      <w:r w:rsidRPr="002775C9">
        <w:rPr>
          <w:rFonts w:ascii="Arial Narrow" w:hAnsi="Arial Narrow"/>
          <w:sz w:val="24"/>
          <w:szCs w:val="24"/>
        </w:rPr>
        <w:t xml:space="preserve">υνοχή. Στην παρούσα γνωμοδότηση τονίζουμε ότι εδαφική συνοχή σημαίνει διασφάλιση της αρμονικής ανάπτυξης της μεγάλης ποικιλομορφίας των τόπων στην ΕΕ. Πρέπει να εγγυηθούμε ότι, σε κάθε γωνιά της Ευρώπης, οι ανισότητες που εμποδίζουν την επίτευξη οικονομικής και κοινωνικής ανοδικής συνοχής θα εξαφανιστούν σε όλα τα επίπεδα. </w:t>
      </w:r>
    </w:p>
    <w:p w14:paraId="49062E29" w14:textId="5A3C7259" w:rsidR="002775C9" w:rsidRPr="002775C9" w:rsidRDefault="002775C9" w:rsidP="002775C9">
      <w:pPr>
        <w:rPr>
          <w:rFonts w:ascii="Arial Narrow" w:hAnsi="Arial Narrow"/>
          <w:sz w:val="24"/>
          <w:szCs w:val="24"/>
        </w:rPr>
      </w:pPr>
      <w:r w:rsidRPr="002775C9">
        <w:rPr>
          <w:rFonts w:ascii="Arial Narrow" w:hAnsi="Arial Narrow"/>
          <w:sz w:val="24"/>
          <w:szCs w:val="24"/>
        </w:rPr>
        <w:t>Η 9</w:t>
      </w:r>
      <w:r w:rsidR="00122BCF" w:rsidRPr="00122BCF">
        <w:rPr>
          <w:rFonts w:ascii="Arial Narrow" w:hAnsi="Arial Narrow"/>
          <w:sz w:val="24"/>
          <w:szCs w:val="24"/>
          <w:vertAlign w:val="superscript"/>
        </w:rPr>
        <w:t>η</w:t>
      </w:r>
      <w:r w:rsidR="00122BCF">
        <w:rPr>
          <w:rFonts w:ascii="Arial Narrow" w:hAnsi="Arial Narrow"/>
          <w:sz w:val="24"/>
          <w:szCs w:val="24"/>
        </w:rPr>
        <w:t xml:space="preserve"> Έ</w:t>
      </w:r>
      <w:r w:rsidRPr="002775C9">
        <w:rPr>
          <w:rFonts w:ascii="Arial Narrow" w:hAnsi="Arial Narrow"/>
          <w:sz w:val="24"/>
          <w:szCs w:val="24"/>
        </w:rPr>
        <w:t xml:space="preserve">κθεση για τη </w:t>
      </w:r>
      <w:r w:rsidR="00122BCF">
        <w:rPr>
          <w:rFonts w:ascii="Arial Narrow" w:hAnsi="Arial Narrow"/>
          <w:sz w:val="24"/>
          <w:szCs w:val="24"/>
        </w:rPr>
        <w:t>Σ</w:t>
      </w:r>
      <w:r w:rsidRPr="002775C9">
        <w:rPr>
          <w:rFonts w:ascii="Arial Narrow" w:hAnsi="Arial Narrow"/>
          <w:sz w:val="24"/>
          <w:szCs w:val="24"/>
        </w:rPr>
        <w:t xml:space="preserve">υνοχή δείχνει ότι οι οικονομικές ανισότητες παραμένουν μεγάλες σε ολόκληρη την ήπειρο και ιδίως στα νησιά. </w:t>
      </w:r>
      <w:bookmarkEnd w:id="0"/>
      <w:r w:rsidRPr="002775C9">
        <w:rPr>
          <w:rFonts w:ascii="Arial Narrow" w:hAnsi="Arial Narrow"/>
          <w:sz w:val="24"/>
          <w:szCs w:val="24"/>
        </w:rPr>
        <w:t xml:space="preserve">Δεν επωφελούνται όλα τα εδάφη από την ίδια δυναμική ανάπτυξης, ενώ ανισότητες παρατηρούνται και εντός των κρατών μελών, για παράδειγμα λόγω αναπτυξιακών παγίδων σε ορισμένες περιοχές. Σε γενικές γραμμές, οι αστικές περιοχές ανέφεραν καλύτερες επιδόσεις σε όλους σχεδόν τους δείκτες για κάθε θεματικό τομέα: οι πόλεις προηγούνται στην οικονομική ανάπτυξη, την απασχόληση, την </w:t>
      </w:r>
      <w:r w:rsidRPr="002775C9">
        <w:rPr>
          <w:rFonts w:ascii="Arial Narrow" w:hAnsi="Arial Narrow"/>
          <w:sz w:val="24"/>
          <w:szCs w:val="24"/>
        </w:rPr>
        <w:lastRenderedPageBreak/>
        <w:t xml:space="preserve">εκπαίδευση, </w:t>
      </w:r>
      <w:r w:rsidR="00122BCF">
        <w:rPr>
          <w:rFonts w:ascii="Arial Narrow" w:hAnsi="Arial Narrow"/>
          <w:sz w:val="24"/>
          <w:szCs w:val="24"/>
        </w:rPr>
        <w:t>στη διασύνδεση</w:t>
      </w:r>
      <w:r w:rsidRPr="002775C9">
        <w:rPr>
          <w:rFonts w:ascii="Arial Narrow" w:hAnsi="Arial Narrow"/>
          <w:sz w:val="24"/>
          <w:szCs w:val="24"/>
        </w:rPr>
        <w:t xml:space="preserve">. Αυτό ενισχύει τις ευκαιρίες και την κοινωνική ζωή και, γενικά, οδηγεί σε υψηλότερο βιοτικό επίπεδο. Ως εκ τούτου, η </w:t>
      </w:r>
      <w:r w:rsidR="00122BCF">
        <w:rPr>
          <w:rFonts w:ascii="Arial Narrow" w:hAnsi="Arial Narrow"/>
          <w:sz w:val="24"/>
          <w:szCs w:val="24"/>
        </w:rPr>
        <w:t>Έ</w:t>
      </w:r>
      <w:r w:rsidRPr="002775C9">
        <w:rPr>
          <w:rFonts w:ascii="Arial Narrow" w:hAnsi="Arial Narrow"/>
          <w:sz w:val="24"/>
          <w:szCs w:val="24"/>
        </w:rPr>
        <w:t>κθεση υπογραμμίζει την ανάγκη για πιο ισορροπημένη εδαφική ανάπτυξη μεταξύ των περιφερειών των πρωτευουσών και των μεγάλων μητροπολιτικών κέντρων, αφενός, και των περιφερειών με χαμηλότερη πυκνότητα πληθυσμού, αφετέρου.</w:t>
      </w:r>
    </w:p>
    <w:p w14:paraId="7A2906C0" w14:textId="77777777" w:rsidR="002775C9" w:rsidRPr="002775C9" w:rsidRDefault="002775C9" w:rsidP="002775C9">
      <w:pPr>
        <w:rPr>
          <w:rFonts w:ascii="Arial Narrow" w:hAnsi="Arial Narrow"/>
          <w:sz w:val="24"/>
          <w:szCs w:val="24"/>
        </w:rPr>
      </w:pPr>
      <w:r w:rsidRPr="002775C9">
        <w:rPr>
          <w:rFonts w:ascii="Arial Narrow" w:hAnsi="Arial Narrow"/>
          <w:sz w:val="24"/>
          <w:szCs w:val="24"/>
        </w:rPr>
        <w:t>Αυτός είναι ο λόγος για τον οποίο οι πολιτικές που συνδέονται με την εδαφική συνοχή θα πρέπει να σχεδιάζονται και να εφαρμόζονται με σκοπό την προώθηση της ανταγωνιστικότητας και της ανάπτυξης και τη συμβολή στη μείωση των ανισοτήτων που συνδέονται με την επικράτεια μεταξύ και εντός των περιφερειών.</w:t>
      </w:r>
    </w:p>
    <w:p w14:paraId="5A090BC5" w14:textId="76CFC3E0" w:rsidR="002775C9" w:rsidRPr="00D3397E" w:rsidRDefault="002775C9" w:rsidP="002775C9">
      <w:pPr>
        <w:rPr>
          <w:rFonts w:ascii="Arial Narrow" w:hAnsi="Arial Narrow"/>
          <w:sz w:val="24"/>
          <w:szCs w:val="24"/>
          <w:lang w:val="en-US"/>
        </w:rPr>
      </w:pPr>
      <w:r w:rsidRPr="002775C9">
        <w:rPr>
          <w:rFonts w:ascii="Arial Narrow" w:hAnsi="Arial Narrow"/>
          <w:sz w:val="24"/>
          <w:szCs w:val="24"/>
        </w:rPr>
        <w:t xml:space="preserve">Ιδιαίτερη προσοχή πρέπει να δοθεί στις περιφέρειες που βρίσκονται </w:t>
      </w:r>
      <w:hyperlink r:id="rId5" w:anchor=":~:text=A%20region%20falls%20into%20a,fallen%20into%20a%20development%20trap." w:history="1">
        <w:r w:rsidRPr="00D3397E">
          <w:rPr>
            <w:rStyle w:val="-"/>
            <w:rFonts w:ascii="Arial Narrow" w:hAnsi="Arial Narrow"/>
            <w:sz w:val="24"/>
            <w:szCs w:val="24"/>
          </w:rPr>
          <w:t>στην παγίδα της ανάπτυξης</w:t>
        </w:r>
        <w:r w:rsidR="00D3397E" w:rsidRPr="00D3397E">
          <w:rPr>
            <w:rStyle w:val="-"/>
          </w:rPr>
          <w:t xml:space="preserve"> (</w:t>
        </w:r>
        <w:proofErr w:type="spellStart"/>
        <w:r w:rsidR="00D3397E" w:rsidRPr="00D3397E">
          <w:rPr>
            <w:rStyle w:val="-"/>
            <w:rFonts w:ascii="Arial Narrow" w:hAnsi="Arial Narrow"/>
            <w:sz w:val="24"/>
            <w:szCs w:val="24"/>
          </w:rPr>
          <w:t>development</w:t>
        </w:r>
        <w:proofErr w:type="spellEnd"/>
        <w:r w:rsidR="00D3397E" w:rsidRPr="00D3397E">
          <w:rPr>
            <w:rStyle w:val="-"/>
            <w:rFonts w:ascii="Arial Narrow" w:hAnsi="Arial Narrow"/>
            <w:sz w:val="24"/>
            <w:szCs w:val="24"/>
          </w:rPr>
          <w:t xml:space="preserve"> </w:t>
        </w:r>
        <w:proofErr w:type="spellStart"/>
        <w:r w:rsidR="00D3397E" w:rsidRPr="00D3397E">
          <w:rPr>
            <w:rStyle w:val="-"/>
            <w:rFonts w:ascii="Arial Narrow" w:hAnsi="Arial Narrow"/>
            <w:sz w:val="24"/>
            <w:szCs w:val="24"/>
          </w:rPr>
          <w:t>trap</w:t>
        </w:r>
        <w:proofErr w:type="spellEnd"/>
        <w:r w:rsidR="00D3397E" w:rsidRPr="00D3397E">
          <w:rPr>
            <w:rStyle w:val="-"/>
            <w:rFonts w:ascii="Arial Narrow" w:hAnsi="Arial Narrow"/>
            <w:sz w:val="24"/>
            <w:szCs w:val="24"/>
          </w:rPr>
          <w:t>)</w:t>
        </w:r>
      </w:hyperlink>
      <w:r w:rsidRPr="002775C9">
        <w:rPr>
          <w:rFonts w:ascii="Arial Narrow" w:hAnsi="Arial Narrow"/>
          <w:sz w:val="24"/>
          <w:szCs w:val="24"/>
        </w:rPr>
        <w:t>. Βλέπουμε από την 9</w:t>
      </w:r>
      <w:r w:rsidR="00D3397E" w:rsidRPr="00D3397E">
        <w:rPr>
          <w:rFonts w:ascii="Arial Narrow" w:hAnsi="Arial Narrow"/>
          <w:sz w:val="24"/>
          <w:szCs w:val="24"/>
          <w:vertAlign w:val="superscript"/>
        </w:rPr>
        <w:t>η</w:t>
      </w:r>
      <w:r w:rsidR="00D3397E">
        <w:rPr>
          <w:rFonts w:ascii="Arial Narrow" w:hAnsi="Arial Narrow"/>
          <w:sz w:val="24"/>
          <w:szCs w:val="24"/>
        </w:rPr>
        <w:t xml:space="preserve"> Έ</w:t>
      </w:r>
      <w:r w:rsidRPr="002775C9">
        <w:rPr>
          <w:rFonts w:ascii="Arial Narrow" w:hAnsi="Arial Narrow"/>
          <w:sz w:val="24"/>
          <w:szCs w:val="24"/>
        </w:rPr>
        <w:t xml:space="preserve">κθεση για τη συνοχή ότι τα νησιά βρίσκονται σε αυτόν τον φαύλο κύκλο και δεν είναι καθόλου εύκολο να βγούμε από αυτόν. Στην πραγματικότητα, η τρέχουσα πολιτική συνοχής δεν διαθέτει όλα τα κατάλληλα εργαλεία για την αντιμετώπιση ή την αποφυγή τέτοιων καταστάσεων. </w:t>
      </w:r>
      <w:r w:rsidR="00D3397E">
        <w:rPr>
          <w:rFonts w:ascii="Arial Narrow" w:hAnsi="Arial Narrow"/>
          <w:sz w:val="24"/>
          <w:szCs w:val="24"/>
          <w:lang w:val="en-US"/>
        </w:rPr>
        <w:t>H</w:t>
      </w:r>
      <w:r w:rsidRPr="002775C9">
        <w:rPr>
          <w:rFonts w:ascii="Arial Narrow" w:hAnsi="Arial Narrow"/>
          <w:sz w:val="24"/>
          <w:szCs w:val="24"/>
        </w:rPr>
        <w:t xml:space="preserve"> νέα πολιτική συνοχής θα πρέπει να λάβει υπόψη αυτό το στοιχείο και να διασφαλίσει, μέσω μιας προορατικής προσέγγισης, ότι είναι διαθέσιμοι οι πόροι και τα εργαλεία που μπορούν να αποφύγουν τις παγίδες ανάπτυξης.</w:t>
      </w:r>
    </w:p>
    <w:p w14:paraId="172ED825" w14:textId="0EAB2F29" w:rsidR="002775C9" w:rsidRPr="002775C9" w:rsidRDefault="002775C9" w:rsidP="002775C9">
      <w:pPr>
        <w:rPr>
          <w:rFonts w:ascii="Arial Narrow" w:hAnsi="Arial Narrow"/>
          <w:sz w:val="24"/>
          <w:szCs w:val="24"/>
        </w:rPr>
      </w:pPr>
      <w:r w:rsidRPr="002775C9">
        <w:rPr>
          <w:rFonts w:ascii="Arial Narrow" w:hAnsi="Arial Narrow"/>
          <w:sz w:val="24"/>
          <w:szCs w:val="24"/>
        </w:rPr>
        <w:t xml:space="preserve">Η έκθεση της ομάδας υψηλού επιπέδου για το μέλλον της πολιτικής συνοχής παρέχει έναν ολοκληρωμένο κατάλογο συστάσεων ως βάση για συζήτηση σχετικά με την επόμενη περίοδο προγραμματισμού και το μέλλον της συνοχής. Επισημαίνουμε μερικά από αυτά </w:t>
      </w:r>
      <w:r w:rsidR="0005503C">
        <w:rPr>
          <w:rFonts w:ascii="Arial Narrow" w:hAnsi="Arial Narrow"/>
          <w:sz w:val="24"/>
          <w:szCs w:val="24"/>
        </w:rPr>
        <w:t>ώστε</w:t>
      </w:r>
      <w:r w:rsidRPr="002775C9">
        <w:rPr>
          <w:rFonts w:ascii="Arial Narrow" w:hAnsi="Arial Narrow"/>
          <w:sz w:val="24"/>
          <w:szCs w:val="24"/>
        </w:rPr>
        <w:t xml:space="preserve"> να εμπλουτίσουμε τη συζήτηση και να δώσουμε μερικά περαιτέρω σημεία προβληματισμού:</w:t>
      </w:r>
    </w:p>
    <w:p w14:paraId="184F7B05" w14:textId="28F825F1"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 xml:space="preserve">Η πολιτική συνοχής θα πρέπει να διασφαλίζει ότι κανείς δεν μένει στο περιθώριο. </w:t>
      </w:r>
    </w:p>
    <w:p w14:paraId="774368EA" w14:textId="3757114A"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Η πολιτική συνοχής θα πρέπει να εξελιχθεί σε μια συστημική και δυναμική πολιτική που θα αξιοποιεί το αναξιοποίητο οικονομικό δυναμικό της ΕΕ, ιδίως σε λιγότερο ανεπτυγμένες και ευάλωτες περιοχές, όπως τα νησιά, ενισχύοντας την ανάπτυξη και την ανταγωνιστικότητα σε ολόκληρη την ήπειρο και ενθαρρύνοντας τη δημιουργία και τη διάδοση οικονομικής δραστηριότητας.</w:t>
      </w:r>
    </w:p>
    <w:p w14:paraId="1DB47F24" w14:textId="68674AC4"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Η πολιτική συνοχής θα πρέπει να αντιμετωπίσει τις κύριες διαρθρωτικές προκλήσεις της ΕΕ: χαμηλή ανάπτυξη, μακροπρόθεσμη οικονομική στασιμότητα και έλλειψη ευκαιριών σε όλες τις περιφέρειες και ανισότητες μεταξύ και εντός των περιφερειών και της κοινωνίας.</w:t>
      </w:r>
    </w:p>
    <w:p w14:paraId="7A711232" w14:textId="302DB22B"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 xml:space="preserve">Η πολιτική συνοχής θα πρέπει να αλλάξει τον τρόπο λειτουργίας της, να </w:t>
      </w:r>
      <w:r w:rsidR="0005503C" w:rsidRPr="00D3397E">
        <w:rPr>
          <w:rFonts w:ascii="Arial Narrow" w:hAnsi="Arial Narrow"/>
          <w:sz w:val="24"/>
          <w:szCs w:val="24"/>
        </w:rPr>
        <w:t>εξορθολογήσει</w:t>
      </w:r>
      <w:r w:rsidRPr="00D3397E">
        <w:rPr>
          <w:rFonts w:ascii="Arial Narrow" w:hAnsi="Arial Narrow"/>
          <w:sz w:val="24"/>
          <w:szCs w:val="24"/>
        </w:rPr>
        <w:t xml:space="preserve"> τις διοικητικές διαδικασίες της, να μειώσει τη γραφειοκρατία και να υιοθετήσει αποτελεσματικότερες προσεγγίσεις για την απλούστευση των διαδικασιών και να τις καταστήσει πιο φιλικές προς τον χρήστη.</w:t>
      </w:r>
    </w:p>
    <w:p w14:paraId="07D04A35" w14:textId="09A812D6"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Διατήρηση και ενίσχυση του καίριου ρόλου των εδαφών, των κοινωνικών εταίρων και των οργανώσεων της κοινωνίας των πολιτών κατά τις διαπραγματεύσεις και την εφαρμογή του Ταμείου Συνοχής, μέσω της ενίσχυσης του ρόλου των εταιρικών σχέσεων. Επιπλέον, ο ευρωπαϊκός κώδικας δεοντολογίας για τις επιτροπές εταιρικής σχέσης και παρακολούθησης πρέπει να ενισχυθεί προκειμένου να διασφαλιστεί η δέουσα συμμετοχή της κοινωνίας των πολιτών.</w:t>
      </w:r>
    </w:p>
    <w:p w14:paraId="23B90840" w14:textId="3AF32531" w:rsidR="002775C9"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Η</w:t>
      </w:r>
      <w:r w:rsidRPr="00D3397E">
        <w:rPr>
          <w:rFonts w:ascii="Arial Narrow" w:hAnsi="Arial Narrow"/>
          <w:sz w:val="24"/>
          <w:szCs w:val="24"/>
        </w:rPr>
        <w:t xml:space="preserve"> πολιτική συνοχής πρέπει να είναι εξειδικευμένη ώστε να εφαρμόζεται στα πλέον ευάλωτα άτομα ή ομάδες, και αυτή η εξειδίκευση πρέπει επίσης να αντικατοπτρίζεται σε οικονομικό επίπεδο.</w:t>
      </w:r>
    </w:p>
    <w:p w14:paraId="66218320" w14:textId="4F193059" w:rsidR="002775C9" w:rsidRPr="0005503C"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lastRenderedPageBreak/>
        <w:t>Η πολιτική συνοχής και οι στόχοι της θα πρέπει να ενσωματωθούν στο Ευρωπαϊκό Εξάμηνο. Επιπλέον, το νέο πλαίσιο οικονομικής διακυβέρνησης υποδηλώνει ότι οι δαπάνες που πραγματοποιούνται στο πλαίσιο της εθνικής συγχρηματοδότησης προγραμμάτων της ΕΕ δεν θα περιορίζονται από τον κανόνα των δαπανών.</w:t>
      </w:r>
    </w:p>
    <w:p w14:paraId="1CBF40FC" w14:textId="51634492" w:rsidR="007947ED" w:rsidRPr="00D3397E" w:rsidRDefault="002775C9" w:rsidP="00D3397E">
      <w:pPr>
        <w:pStyle w:val="a6"/>
        <w:numPr>
          <w:ilvl w:val="0"/>
          <w:numId w:val="1"/>
        </w:numPr>
        <w:ind w:left="360"/>
        <w:rPr>
          <w:rFonts w:ascii="Arial Narrow" w:hAnsi="Arial Narrow"/>
          <w:sz w:val="24"/>
          <w:szCs w:val="24"/>
        </w:rPr>
      </w:pPr>
      <w:r w:rsidRPr="00D3397E">
        <w:rPr>
          <w:rFonts w:ascii="Arial Narrow" w:hAnsi="Arial Narrow"/>
          <w:sz w:val="24"/>
          <w:szCs w:val="24"/>
        </w:rPr>
        <w:t xml:space="preserve">Η μελλοντική πολιτική συνοχής θα πρέπει να είναι έτοιμη για τις νέες προκλήσεις μιας Ένωσης </w:t>
      </w:r>
      <w:r w:rsidR="0005503C">
        <w:rPr>
          <w:rFonts w:ascii="Arial Narrow" w:hAnsi="Arial Narrow"/>
          <w:sz w:val="24"/>
          <w:szCs w:val="24"/>
        </w:rPr>
        <w:t xml:space="preserve">των </w:t>
      </w:r>
      <w:r w:rsidRPr="00D3397E">
        <w:rPr>
          <w:rFonts w:ascii="Arial Narrow" w:hAnsi="Arial Narrow"/>
          <w:sz w:val="24"/>
          <w:szCs w:val="24"/>
        </w:rPr>
        <w:t>27+, ενόψει της μελλοντικής δράσης.</w:t>
      </w:r>
    </w:p>
    <w:sectPr w:rsidR="007947ED" w:rsidRPr="00D339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65F54"/>
    <w:multiLevelType w:val="hybridMultilevel"/>
    <w:tmpl w:val="DD06C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548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C9"/>
    <w:rsid w:val="0005503C"/>
    <w:rsid w:val="00122BCF"/>
    <w:rsid w:val="002775C9"/>
    <w:rsid w:val="002E7848"/>
    <w:rsid w:val="007947ED"/>
    <w:rsid w:val="0089045D"/>
    <w:rsid w:val="00956159"/>
    <w:rsid w:val="00D3397E"/>
    <w:rsid w:val="00E1668A"/>
    <w:rsid w:val="00EB7A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1E6D"/>
  <w15:chartTrackingRefBased/>
  <w15:docId w15:val="{6ED544CC-7FC8-4755-B2C6-36CA67D6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75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775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775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775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75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75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75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75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75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75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75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75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75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75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75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75C9"/>
    <w:rPr>
      <w:rFonts w:eastAsiaTheme="majorEastAsia" w:cstheme="majorBidi"/>
      <w:color w:val="272727" w:themeColor="text1" w:themeTint="D8"/>
    </w:rPr>
  </w:style>
  <w:style w:type="paragraph" w:styleId="a3">
    <w:name w:val="Title"/>
    <w:basedOn w:val="a"/>
    <w:next w:val="a"/>
    <w:link w:val="Char"/>
    <w:uiPriority w:val="10"/>
    <w:qFormat/>
    <w:rsid w:val="0027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75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75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75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75C9"/>
    <w:pPr>
      <w:spacing w:before="160"/>
      <w:jc w:val="center"/>
    </w:pPr>
    <w:rPr>
      <w:i/>
      <w:iCs/>
      <w:color w:val="404040" w:themeColor="text1" w:themeTint="BF"/>
    </w:rPr>
  </w:style>
  <w:style w:type="character" w:customStyle="1" w:styleId="Char1">
    <w:name w:val="Απόσπασμα Char"/>
    <w:basedOn w:val="a0"/>
    <w:link w:val="a5"/>
    <w:uiPriority w:val="29"/>
    <w:rsid w:val="002775C9"/>
    <w:rPr>
      <w:i/>
      <w:iCs/>
      <w:color w:val="404040" w:themeColor="text1" w:themeTint="BF"/>
    </w:rPr>
  </w:style>
  <w:style w:type="paragraph" w:styleId="a6">
    <w:name w:val="List Paragraph"/>
    <w:basedOn w:val="a"/>
    <w:uiPriority w:val="34"/>
    <w:qFormat/>
    <w:rsid w:val="002775C9"/>
    <w:pPr>
      <w:ind w:left="720"/>
      <w:contextualSpacing/>
    </w:pPr>
  </w:style>
  <w:style w:type="character" w:styleId="a7">
    <w:name w:val="Intense Emphasis"/>
    <w:basedOn w:val="a0"/>
    <w:uiPriority w:val="21"/>
    <w:qFormat/>
    <w:rsid w:val="002775C9"/>
    <w:rPr>
      <w:i/>
      <w:iCs/>
      <w:color w:val="0F4761" w:themeColor="accent1" w:themeShade="BF"/>
    </w:rPr>
  </w:style>
  <w:style w:type="paragraph" w:styleId="a8">
    <w:name w:val="Intense Quote"/>
    <w:basedOn w:val="a"/>
    <w:next w:val="a"/>
    <w:link w:val="Char2"/>
    <w:uiPriority w:val="30"/>
    <w:qFormat/>
    <w:rsid w:val="0027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75C9"/>
    <w:rPr>
      <w:i/>
      <w:iCs/>
      <w:color w:val="0F4761" w:themeColor="accent1" w:themeShade="BF"/>
    </w:rPr>
  </w:style>
  <w:style w:type="character" w:styleId="a9">
    <w:name w:val="Intense Reference"/>
    <w:basedOn w:val="a0"/>
    <w:uiPriority w:val="32"/>
    <w:qFormat/>
    <w:rsid w:val="002775C9"/>
    <w:rPr>
      <w:b/>
      <w:bCs/>
      <w:smallCaps/>
      <w:color w:val="0F4761" w:themeColor="accent1" w:themeShade="BF"/>
      <w:spacing w:val="5"/>
    </w:rPr>
  </w:style>
  <w:style w:type="character" w:styleId="-">
    <w:name w:val="Hyperlink"/>
    <w:basedOn w:val="a0"/>
    <w:uiPriority w:val="99"/>
    <w:unhideWhenUsed/>
    <w:rsid w:val="00D3397E"/>
    <w:rPr>
      <w:color w:val="467886" w:themeColor="hyperlink"/>
      <w:u w:val="single"/>
    </w:rPr>
  </w:style>
  <w:style w:type="character" w:styleId="aa">
    <w:name w:val="Unresolved Mention"/>
    <w:basedOn w:val="a0"/>
    <w:uiPriority w:val="99"/>
    <w:semiHidden/>
    <w:unhideWhenUsed/>
    <w:rsid w:val="00D3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regional_policy/whats-new/panorama/2023/09/09-06-2023-the-development-trap-a-cause-of-euroscepticism_en"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1109</Words>
  <Characters>5993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2024-07-02T06:50:00Z</dcterms:created>
  <dcterms:modified xsi:type="dcterms:W3CDTF">2024-07-02T08:58:00Z</dcterms:modified>
</cp:coreProperties>
</file>