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403B83B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0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1602A" w:rsidRPr="005806AE">
                    <w:t>0</w:t>
                  </w:r>
                  <w:r w:rsidR="00D620D9" w:rsidRPr="005806AE">
                    <w:t>8</w:t>
                  </w:r>
                  <w:r w:rsidR="00E1602A" w:rsidRPr="005806AE">
                    <w:t>.10.2024</w:t>
                  </w:r>
                </w:sdtContent>
              </w:sdt>
            </w:sdtContent>
          </w:sdt>
        </w:sdtContent>
      </w:sdt>
    </w:p>
    <w:p w14:paraId="41EA2CD5" w14:textId="4CA6CEB0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225F36">
            <w:t>943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EF1E565" w:rsidR="00177B45" w:rsidRPr="00614D55" w:rsidRDefault="00000000" w:rsidP="00E611ED">
      <w:pPr>
        <w:pStyle w:val="mySubtitle"/>
        <w:ind w:left="720" w:hanging="720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E611ED">
                <w:rPr>
                  <w:rStyle w:val="Char2"/>
                  <w:b/>
                  <w:u w:val="none"/>
                </w:rPr>
                <w:t xml:space="preserve">Το </w:t>
              </w:r>
              <w:r w:rsidR="001264C1" w:rsidRPr="001264C1">
                <w:rPr>
                  <w:rStyle w:val="Char2"/>
                  <w:b/>
                  <w:u w:val="none"/>
                </w:rPr>
                <w:t xml:space="preserve">1/3 των πολιτών με αναπηρία στην Ελλάδα δεν </w:t>
              </w:r>
              <w:r w:rsidR="00E611ED">
                <w:rPr>
                  <w:rStyle w:val="Char2"/>
                  <w:b/>
                  <w:u w:val="none"/>
                </w:rPr>
                <w:t xml:space="preserve">έχει </w:t>
              </w:r>
              <w:r w:rsidR="001264C1" w:rsidRPr="001264C1">
                <w:rPr>
                  <w:rStyle w:val="Char2"/>
                  <w:b/>
                  <w:u w:val="none"/>
                </w:rPr>
                <w:t>πρόσβαση στην υγεία - στοιχεία Eurostat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704EED22" w14:textId="6B5B3DB4" w:rsidR="004C1A0F" w:rsidRPr="004C1A0F" w:rsidRDefault="004C1A0F" w:rsidP="004C1A0F">
              <w:pPr>
                <w:jc w:val="center"/>
                <w:rPr>
                  <w:rStyle w:val="myChar"/>
                  <w:b/>
                  <w:bCs/>
                </w:rPr>
              </w:pPr>
              <w:r w:rsidRPr="004C1A0F">
                <w:rPr>
                  <w:rStyle w:val="myChar"/>
                  <w:b/>
                  <w:bCs/>
                </w:rPr>
                <w:t>Με την κατάρρευση του Εθνικού Συστήματος Υγείας, οι ζωές των ατόμων με αναπηρία</w:t>
              </w:r>
              <w:r w:rsidR="000E7F1B">
                <w:rPr>
                  <w:rStyle w:val="myChar"/>
                  <w:b/>
                  <w:bCs/>
                </w:rPr>
                <w:t xml:space="preserve">, </w:t>
              </w:r>
              <w:r w:rsidRPr="004C1A0F">
                <w:rPr>
                  <w:rStyle w:val="myChar"/>
                  <w:b/>
                  <w:bCs/>
                </w:rPr>
                <w:t xml:space="preserve">με χρόνιες </w:t>
              </w:r>
              <w:r w:rsidR="000E7F1B">
                <w:rPr>
                  <w:rStyle w:val="myChar"/>
                  <w:b/>
                  <w:bCs/>
                </w:rPr>
                <w:t xml:space="preserve">και με σπάνιες </w:t>
              </w:r>
              <w:r w:rsidRPr="004C1A0F">
                <w:rPr>
                  <w:rStyle w:val="myChar"/>
                  <w:b/>
                  <w:bCs/>
                </w:rPr>
                <w:t>παθήσεις κινδυνεύουν- Η Υγεία στο επίκεντρο της φετινής 3ης Δεκέμβρη, Ημέρα Ατόμων με Αναπηρία</w:t>
              </w:r>
            </w:p>
            <w:p w14:paraId="7B446520" w14:textId="6E0C7E1C" w:rsidR="001264C1" w:rsidRPr="001264C1" w:rsidRDefault="001264C1" w:rsidP="00E1602A">
              <w:pPr>
                <w:rPr>
                  <w:sz w:val="24"/>
                  <w:szCs w:val="24"/>
                </w:rPr>
              </w:pP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Σύμφωνα με τα στοιχεία που δημοσιεύονται στην έκθεση της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Eurostat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για τα στατιστικά για την Ισότητα και την Μη-διάκριση (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Statistics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on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equality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and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non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-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discrimination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in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the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EU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, 2024 edition), οι πολίτες με αναπηρία </w:t>
              </w:r>
              <w:r w:rsidR="004C1A0F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και χρόνιες παθήσεις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στην Ελλάδα βρίσκονται μακράν στην χειρότερη θέση από το σύνολο των χωρών της Ευρώπης των 27, ως προς την πρόσβα</w:t>
              </w:r>
              <w:r w:rsidR="00E1602A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σή </w:t>
              </w: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τους σε υπηρεσίες υγείας. </w:t>
              </w:r>
            </w:p>
            <w:p w14:paraId="4330EA4F" w14:textId="77777777" w:rsidR="005806AE" w:rsidRPr="001264C1" w:rsidRDefault="001264C1" w:rsidP="005806AE">
              <w:pPr>
                <w:spacing w:after="160" w:line="259" w:lineRule="auto"/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Σε επίπεδο Ε.Ε., το 2023 το ποσοστό των ατόμων με μέτρια ή σοβαρή αναπηρία που αντιμετώπισε ανικανοποίητες ανάγκες υγείας ανήλθε σε 7,4%.</w:t>
              </w:r>
              <w:r w:rsidR="005806AE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Στην Ελλάδα το ποσοστό ανεβαίνει στο </w:t>
              </w:r>
              <w:r w:rsidR="005806AE" w:rsidRPr="005806AE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32,6%</w:t>
              </w:r>
              <w:r w:rsidR="005806AE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! </w:t>
              </w:r>
              <w:r w:rsidR="005806AE" w:rsidRPr="001264C1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>Πρόκειται για το υψηλότερο ποσοστό στην Ευρώπη των 27, το οποίο είναι υπερ- τετραπλάσιο του ευρωπαϊκού μέσου όρου.</w:t>
              </w:r>
            </w:p>
            <w:p w14:paraId="09E872CA" w14:textId="034437F8" w:rsidR="001264C1" w:rsidRPr="001264C1" w:rsidRDefault="005806AE" w:rsidP="00E1602A">
              <w:pPr>
                <w:spacing w:after="160" w:line="259" w:lineRule="auto"/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Ταυτόχρονα, στη χώρα μας εντοπίζεται και η μεγαλύτερη ανισότητα πρόσβασης στην υγεία σε βάρος των ατόμων με αναπηρία. Το συμπέρασμα αυτό εξάγεται από την τιμή του δείκτη «χάσμα ανικανοποίητων αναγκών υγείας στα άτομα με αναπηρία», ο οποίος αποτυπώνει την απόλυτη διαφορά της τιμής που λαμβάνει ο δείκτης στον πληθυσμό με και χωρίς αναπηρία σε κάθε χώρα,</w:t>
              </w:r>
              <w:r w:rsidR="004C1A0F" w:rsidRPr="004C1A0F">
                <w:t xml:space="preserve"> </w:t>
              </w:r>
              <w:r w:rsidR="004C1A0F" w:rsidRPr="004C1A0F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που και πάλι είναι ο υψηλότερος μεταξύ των χωρών της Ε.Ε.</w:t>
              </w:r>
              <w:r w:rsidR="004C1A0F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</w:p>
            <w:p w14:paraId="197B9E46" w14:textId="70ACB420" w:rsidR="005806AE" w:rsidRDefault="005806AE" w:rsidP="00E1602A">
              <w:pPr>
                <w:spacing w:after="160" w:line="259" w:lineRule="auto"/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Δυστυχώς τα στοιχεία της 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t>Eurostat</w:t>
              </w:r>
              <w:r w:rsidRPr="005806AE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δικαιώνουν για ακόμη μία φορά την ΕΣΑμεΑ που </w:t>
              </w:r>
              <w:r w:rsidR="004C1A0F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μαζί 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με τις οργανώσεις μέλη της διαμαρτύρεται συνεχώς καθώς τα άτομα με αναπηρία</w:t>
              </w:r>
              <w:r w:rsidR="004C1A0F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και 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χρόνιες </w:t>
              </w:r>
              <w:r w:rsidR="000E7F1B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και σπάνιες 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παθήσεις</w:t>
              </w:r>
              <w:r w:rsidR="004C1A0F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καθώς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και οι οικογένειές τους, λόγω του ΕΣΥ που καταρρέει και των ανύπαρκτων στοχευμένων πολιτικών για την υγεία των ατόμων με αναπηρία</w:t>
              </w:r>
              <w:r w:rsidR="000E7F1B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, 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με χρόνιες </w:t>
              </w:r>
              <w:r w:rsidR="000E7F1B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και με σπάνιες 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παθήσεις, βιώνουν στην καλύτερη περίπτωση μεγάλη οικονομική επιβάρυνση αλλά συνηθέστερα χειροτέρευση στην υγεία του</w:t>
              </w:r>
              <w:r w:rsidR="006A4D82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ς</w:t>
              </w:r>
              <w:r w:rsidR="004C1A0F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, με ανυπολόγιστες συνέπειες. </w:t>
              </w:r>
            </w:p>
            <w:p w14:paraId="3E75FA05" w14:textId="0E588983" w:rsidR="00CF2807" w:rsidRDefault="006A4D82" w:rsidP="00E1602A">
              <w:pPr>
                <w:spacing w:after="160" w:line="259" w:lineRule="auto"/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Η κατάσταση έχει φτάσει στο απροχώρητο: </w:t>
              </w:r>
              <w:r w:rsidRPr="00BC2445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>Η ΕΣΑμεΑ αφιερώνει την φετινή 3</w:t>
              </w:r>
              <w:r w:rsidRPr="00BC2445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:vertAlign w:val="superscript"/>
                  <w14:ligatures w14:val="standardContextual"/>
                </w:rPr>
                <w:t>η</w:t>
              </w:r>
              <w:r w:rsidRPr="00BC2445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Δεκέμβρη, εθνική και παγκόσμια ημέρα ατόμων με αναπηρία, στην Υγεία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. Η πανελλήνια καμπάνια που διοργανώνεται έχει </w:t>
              </w:r>
              <w:r w:rsidR="00CF2807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στόχο</w:t>
              </w:r>
              <w:r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να ρίξει φως </w:t>
              </w:r>
              <w:r w:rsidR="00CF2807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στα τεράστια προβλήματα που αντιμετωπίζουν τα άτομα με αναπηρία, με χρόνιες παθήσεις</w:t>
              </w:r>
              <w:r w:rsidR="000E7F1B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, με σπάνιες παθήσεις</w:t>
              </w:r>
              <w:r w:rsidR="00CF2807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, τα μέλη των οικογενειών τους στα θέματα υγείας τους και στον κίνδυνο για </w:t>
              </w:r>
              <w:r w:rsidR="004C1A0F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τις ζωές τους</w:t>
              </w:r>
              <w:r w:rsidR="00CF2807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>.</w:t>
              </w:r>
            </w:p>
            <w:p w14:paraId="6F7B7844" w14:textId="7D4CAF86" w:rsidR="006A4D82" w:rsidRPr="008A106E" w:rsidRDefault="00CF2807" w:rsidP="008A106E">
              <w:pPr>
                <w:spacing w:after="160" w:line="259" w:lineRule="auto"/>
                <w:jc w:val="center"/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r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>Να αγωνιστούμε όλοι, το οργανωμένο αναπηρικό κίνημα της χώρας, οι πολίτες της χώρ</w:t>
              </w:r>
              <w:r w:rsidR="004C1A0F"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>α</w:t>
              </w:r>
              <w:r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ς, να σταματήσει η κατάρρευση του ΕΣΥ και να εφαρμοστούν δημόσιες πολιτικές </w:t>
              </w:r>
              <w:r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lastRenderedPageBreak/>
                <w:t xml:space="preserve">για την Υγεία που θα συμπεριλαμβάνουν </w:t>
              </w:r>
              <w:r w:rsidR="00BC2445"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>οριζόντια τη διάσταση της αναπηρίας</w:t>
              </w:r>
              <w:r w:rsidR="000E7F1B"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, </w:t>
              </w:r>
              <w:r w:rsidR="00BC2445"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της χρόνιας </w:t>
              </w:r>
              <w:r w:rsidR="000E7F1B"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και της σπάνιας </w:t>
              </w:r>
              <w:r w:rsidR="00BC2445" w:rsidRPr="008A106E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>πάθησης.</w:t>
              </w:r>
            </w:p>
            <w:p w14:paraId="77681341" w14:textId="7255C1E2" w:rsidR="001264C1" w:rsidRPr="001264C1" w:rsidRDefault="00E1602A" w:rsidP="00E1602A">
              <w:pPr>
                <w:spacing w:after="160" w:line="259" w:lineRule="auto"/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r w:rsidRPr="001264C1">
                <w:rPr>
                  <w:rFonts w:eastAsia="Aptos"/>
                  <w:b/>
                  <w:bCs/>
                  <w:noProof/>
                  <w:color w:val="auto"/>
                  <w:kern w:val="2"/>
                  <w:sz w:val="24"/>
                  <w:szCs w:val="24"/>
                  <w:lang w:val="en-US"/>
                  <w14:ligatures w14:val="standardContextual"/>
                </w:rPr>
                <w:drawing>
                  <wp:inline distT="0" distB="0" distL="0" distR="0" wp14:anchorId="6E87731F" wp14:editId="1E5962ED">
                    <wp:extent cx="4989901" cy="3669430"/>
                    <wp:effectExtent l="0" t="0" r="1270" b="7620"/>
                    <wp:docPr id="704167163" name="Εικόνα 1" descr="γράφημα της έρευνας: ποσοστό ατόμων με και χωρίς αναπηρία και ηλικία 16 ετών και άνω που αναφέρουν ανικανοποίητες ανάγκες υγείας τους τελευταίους 12 μήνε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04167163" name="Εικόνα 1" descr="γράφημα της έρευνας: ποσοστό ατόμων με και χωρίς αναπηρία και ηλικία 16 ετών και άνω που αναφέρουν ανικανοποίητες ανάγκες υγείας τους τελευταίους 12 μήνες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18129" cy="36901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69873F5" w14:textId="0800D76D" w:rsidR="00E1602A" w:rsidRPr="00E1602A" w:rsidRDefault="00E1602A" w:rsidP="00E1602A">
              <w:pPr>
                <w:spacing w:after="160" w:line="259" w:lineRule="auto"/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r w:rsidRPr="00E1602A">
                <w:rPr>
                  <w:rFonts w:eastAsia="Aptos"/>
                  <w:b/>
                  <w:bCs/>
                  <w:color w:val="auto"/>
                  <w:kern w:val="2"/>
                  <w:sz w:val="24"/>
                  <w:szCs w:val="24"/>
                  <w14:ligatures w14:val="standardContextual"/>
                </w:rPr>
                <w:t>Γράφημα της έρευνας: ποσοστό ατόμων με και χωρίς αναπηρία και ηλικία 16 ετών και άνω που αναφέρουν ανικανοποίητες ανάγκες υγείας τους τελευταίους 12 μήνες</w:t>
              </w:r>
            </w:p>
            <w:p w14:paraId="27C90151" w14:textId="0D63BEB9" w:rsidR="004406C0" w:rsidRPr="00421328" w:rsidRDefault="001264C1" w:rsidP="00E1602A">
              <w:pPr>
                <w:spacing w:after="160" w:line="259" w:lineRule="auto"/>
              </w:pPr>
              <w:hyperlink r:id="rId11" w:history="1">
                <w:r w:rsidRPr="001264C1">
                  <w:rPr>
                    <w:rStyle w:val="-"/>
                    <w:rFonts w:eastAsia="Aptos"/>
                    <w:kern w:val="2"/>
                    <w:sz w:val="24"/>
                    <w:szCs w:val="24"/>
                    <w14:ligatures w14:val="standardContextual"/>
                  </w:rPr>
                  <w:t xml:space="preserve">Σύνδεσμος για την έρευνα της </w:t>
                </w:r>
                <w:r w:rsidRPr="001264C1">
                  <w:rPr>
                    <w:rStyle w:val="-"/>
                    <w:rFonts w:eastAsia="Aptos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Eurostat</w:t>
                </w:r>
                <w:r w:rsidRPr="001264C1">
                  <w:rPr>
                    <w:rStyle w:val="-"/>
                    <w:rFonts w:eastAsia="Aptos"/>
                    <w:kern w:val="2"/>
                    <w:sz w:val="24"/>
                    <w:szCs w:val="24"/>
                    <w14:ligatures w14:val="standardContextual"/>
                  </w:rPr>
                  <w:t>.</w:t>
                </w:r>
              </w:hyperlink>
              <w:r w:rsidRPr="001264C1">
                <w:rPr>
                  <w:rFonts w:eastAsia="Aptos"/>
                  <w:color w:val="auto"/>
                  <w:kern w:val="2"/>
                  <w:sz w:val="24"/>
                  <w:szCs w:val="24"/>
                  <w14:ligatures w14:val="standardContextual"/>
                </w:rPr>
                <w:t xml:space="preserve"> 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0333" w14:textId="77777777" w:rsidR="00722876" w:rsidRDefault="00722876" w:rsidP="00A5663B">
      <w:pPr>
        <w:spacing w:after="0" w:line="240" w:lineRule="auto"/>
      </w:pPr>
      <w:r>
        <w:separator/>
      </w:r>
    </w:p>
    <w:p w14:paraId="75BE900B" w14:textId="77777777" w:rsidR="00722876" w:rsidRDefault="00722876"/>
  </w:endnote>
  <w:endnote w:type="continuationSeparator" w:id="0">
    <w:p w14:paraId="2E58DB85" w14:textId="77777777" w:rsidR="00722876" w:rsidRDefault="00722876" w:rsidP="00A5663B">
      <w:pPr>
        <w:spacing w:after="0" w:line="240" w:lineRule="auto"/>
      </w:pPr>
      <w:r>
        <w:continuationSeparator/>
      </w:r>
    </w:p>
    <w:p w14:paraId="21EA37EA" w14:textId="77777777" w:rsidR="00722876" w:rsidRDefault="00722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A113" w14:textId="77777777" w:rsidR="00722876" w:rsidRDefault="0072287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11C4DF0" w14:textId="77777777" w:rsidR="00722876" w:rsidRDefault="00722876"/>
  </w:footnote>
  <w:footnote w:type="continuationSeparator" w:id="0">
    <w:p w14:paraId="41D000FE" w14:textId="77777777" w:rsidR="00722876" w:rsidRDefault="00722876" w:rsidP="00A5663B">
      <w:pPr>
        <w:spacing w:after="0" w:line="240" w:lineRule="auto"/>
      </w:pPr>
      <w:r>
        <w:continuationSeparator/>
      </w:r>
    </w:p>
    <w:p w14:paraId="63C2DC06" w14:textId="77777777" w:rsidR="00722876" w:rsidRDefault="00722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E7F1B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4C1"/>
    <w:rsid w:val="00126901"/>
    <w:rsid w:val="001321CA"/>
    <w:rsid w:val="00135B10"/>
    <w:rsid w:val="00136BB7"/>
    <w:rsid w:val="00137898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25F36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149D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1A0F"/>
    <w:rsid w:val="004C75A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06AE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4D8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38F5"/>
    <w:rsid w:val="006F68D0"/>
    <w:rsid w:val="00717309"/>
    <w:rsid w:val="0072145A"/>
    <w:rsid w:val="00722876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106E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1FF9"/>
    <w:rsid w:val="00995C38"/>
    <w:rsid w:val="009A15F2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B458F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2445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2807"/>
    <w:rsid w:val="00CF34BB"/>
    <w:rsid w:val="00CF3C4C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20D9"/>
    <w:rsid w:val="00D6502C"/>
    <w:rsid w:val="00D7519B"/>
    <w:rsid w:val="00D867D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02A"/>
    <w:rsid w:val="00E16B7C"/>
    <w:rsid w:val="00E17AB5"/>
    <w:rsid w:val="00E206BA"/>
    <w:rsid w:val="00E21601"/>
    <w:rsid w:val="00E22772"/>
    <w:rsid w:val="00E31CBE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11ED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Desktop\&#932;&#959;%201\3%20&#964;&#969;&#957;%20&#960;&#959;&#955;&#953;&#964;&#974;&#957;%20&#956;&#949;%20&#945;&#957;&#945;&#960;&#951;&#961;&#943;&#945;%20&#963;&#964;&#951;%20&#967;&#974;&#961;&#945;%20&#948;&#949;&#957;%20&#960;&#961;&#972;&#963;&#946;&#945;&#963;&#951;%20&#963;&#964;&#951;&#957;%20&#965;&#947;&#949;&#943;&#94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37898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149D"/>
    <w:rsid w:val="002B512C"/>
    <w:rsid w:val="002F45FB"/>
    <w:rsid w:val="0034726D"/>
    <w:rsid w:val="00394914"/>
    <w:rsid w:val="004803A1"/>
    <w:rsid w:val="004D24F1"/>
    <w:rsid w:val="004D5DB6"/>
    <w:rsid w:val="004F33D9"/>
    <w:rsid w:val="00506A80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91FF9"/>
    <w:rsid w:val="009F388D"/>
    <w:rsid w:val="00A03DCE"/>
    <w:rsid w:val="00A13A66"/>
    <w:rsid w:val="00A173A4"/>
    <w:rsid w:val="00A3326E"/>
    <w:rsid w:val="00A408D9"/>
    <w:rsid w:val="00A51A75"/>
    <w:rsid w:val="00A75452"/>
    <w:rsid w:val="00A84083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C77B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276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11</cp:revision>
  <cp:lastPrinted>2017-05-26T15:11:00Z</cp:lastPrinted>
  <dcterms:created xsi:type="dcterms:W3CDTF">2024-10-07T11:39:00Z</dcterms:created>
  <dcterms:modified xsi:type="dcterms:W3CDTF">2024-10-08T09:51:00Z</dcterms:modified>
  <cp:contentStatus/>
  <dc:language>Ελληνικά</dc:language>
  <cp:version>am-20180624</cp:version>
</cp:coreProperties>
</file>