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E2FE05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06T00:00:00Z">
                    <w:dateFormat w:val="dd.MM.yyyy"/>
                    <w:lid w:val="el-GR"/>
                    <w:storeMappedDataAs w:val="dateTime"/>
                    <w:calendar w:val="gregorian"/>
                  </w:date>
                </w:sdtPr>
                <w:sdtContent>
                  <w:r w:rsidR="007E37A6">
                    <w:t>06.11.2024</w:t>
                  </w:r>
                </w:sdtContent>
              </w:sdt>
            </w:sdtContent>
          </w:sdt>
        </w:sdtContent>
      </w:sdt>
    </w:p>
    <w:p w14:paraId="41EA2CD5" w14:textId="6BCEFC4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6525E">
            <w:rPr>
              <w:lang w:val="en-US"/>
            </w:rPr>
            <w:t>1064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8A29BA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8688B">
                <w:rPr>
                  <w:rStyle w:val="Char2"/>
                  <w:b/>
                  <w:u w:val="none"/>
                </w:rPr>
                <w:t xml:space="preserve">Ο </w:t>
              </w:r>
              <w:r w:rsidR="009338CE">
                <w:rPr>
                  <w:rStyle w:val="Char2"/>
                  <w:b/>
                  <w:u w:val="none"/>
                </w:rPr>
                <w:t xml:space="preserve">Ι. Βαρδακαστάνης για </w:t>
              </w:r>
              <w:r w:rsidR="00F8688B">
                <w:rPr>
                  <w:rStyle w:val="Char2"/>
                  <w:b/>
                  <w:u w:val="none"/>
                </w:rPr>
                <w:t>τη σημασία της συμμετοχής της ΚτΠ στην περιφερειακή ανάπτυξη</w:t>
              </w:r>
            </w:sdtContent>
          </w:sdt>
        </w:sdtContent>
      </w:sdt>
      <w:r w:rsidR="00177B45" w:rsidRPr="00614D55">
        <w:rPr>
          <w:u w:val="none"/>
        </w:rPr>
        <w:t xml:space="preserve"> </w:t>
      </w:r>
    </w:p>
    <w:sdt>
      <w:sdtPr>
        <w:rPr>
          <w:bCs/>
          <w:i/>
        </w:rPr>
        <w:id w:val="-2046200601"/>
        <w:lock w:val="contentLocked"/>
        <w:placeholder>
          <w:docPart w:val="4C5D54D70D474E56A7D141835C893293"/>
        </w:placeholder>
        <w:group/>
      </w:sdtPr>
      <w:sdtEndPr>
        <w:rPr>
          <w:bCs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360BFCB7" w14:textId="7A935C36" w:rsidR="00DE730F" w:rsidRPr="00F8688B" w:rsidRDefault="00F8688B" w:rsidP="004F75F5">
              <w:pPr>
                <w:rPr>
                  <w:bCs/>
                  <w:sz w:val="24"/>
                  <w:szCs w:val="24"/>
                </w:rPr>
              </w:pPr>
              <w:r w:rsidRPr="00F8688B">
                <w:rPr>
                  <w:bCs/>
                  <w:sz w:val="24"/>
                  <w:szCs w:val="24"/>
                </w:rPr>
                <w:t xml:space="preserve">Τη δημόσια συζήτηση - ακρόαση της ΕΟΚΕ με τίτλο </w:t>
              </w:r>
              <w:r w:rsidRPr="00F8688B">
                <w:rPr>
                  <w:sz w:val="24"/>
                  <w:szCs w:val="24"/>
                </w:rPr>
                <w:t>«</w:t>
              </w:r>
              <w:r w:rsidRPr="00F8688B">
                <w:rPr>
                  <w:b/>
                  <w:bCs/>
                  <w:sz w:val="24"/>
                  <w:szCs w:val="24"/>
                </w:rPr>
                <w:t>Π</w:t>
              </w:r>
              <w:r w:rsidRPr="007E37A6">
                <w:rPr>
                  <w:b/>
                  <w:bCs/>
                  <w:sz w:val="24"/>
                  <w:szCs w:val="24"/>
                </w:rPr>
                <w:t xml:space="preserve">ροοπτικές για την </w:t>
              </w:r>
              <w:r w:rsidRPr="00F8688B">
                <w:rPr>
                  <w:b/>
                  <w:bCs/>
                  <w:sz w:val="24"/>
                  <w:szCs w:val="24"/>
                </w:rPr>
                <w:t>Ε</w:t>
              </w:r>
              <w:r w:rsidRPr="007E37A6">
                <w:rPr>
                  <w:b/>
                  <w:bCs/>
                  <w:sz w:val="24"/>
                  <w:szCs w:val="24"/>
                </w:rPr>
                <w:t xml:space="preserve">δαφική </w:t>
              </w:r>
              <w:r w:rsidRPr="00F8688B">
                <w:rPr>
                  <w:b/>
                  <w:bCs/>
                  <w:sz w:val="24"/>
                  <w:szCs w:val="24"/>
                </w:rPr>
                <w:t>Α</w:t>
              </w:r>
              <w:r w:rsidRPr="007E37A6">
                <w:rPr>
                  <w:b/>
                  <w:bCs/>
                  <w:sz w:val="24"/>
                  <w:szCs w:val="24"/>
                </w:rPr>
                <w:t>τζέντα 2030 και η σύνδεσή της με την κοινωνία των πολιτών» </w:t>
              </w:r>
              <w:r w:rsidRPr="00F8688B">
                <w:rPr>
                  <w:sz w:val="24"/>
                  <w:szCs w:val="24"/>
                </w:rPr>
                <w:t xml:space="preserve">συντόνισε ο Ιωάννης Βαρδακαστάνης, πρόεδρος ΕΣΑμεΑ και </w:t>
              </w:r>
              <w:r w:rsidRPr="00F8688B">
                <w:rPr>
                  <w:sz w:val="24"/>
                  <w:szCs w:val="24"/>
                  <w:lang w:val="en-US"/>
                </w:rPr>
                <w:t>EDF</w:t>
              </w:r>
              <w:r w:rsidRPr="00F8688B">
                <w:rPr>
                  <w:sz w:val="24"/>
                  <w:szCs w:val="24"/>
                </w:rPr>
                <w:t xml:space="preserve">, με την ιδιότητά του ως πρόεδρος του </w:t>
              </w:r>
              <w:hyperlink r:id="rId10" w:history="1">
                <w:r w:rsidRPr="00F8688B">
                  <w:rPr>
                    <w:color w:val="0000FF"/>
                    <w:sz w:val="24"/>
                    <w:szCs w:val="24"/>
                    <w:u w:val="single"/>
                    <w:shd w:val="clear" w:color="auto" w:fill="FFFFFF"/>
                    <w:lang w:eastAsia="fr-BE"/>
                  </w:rPr>
                  <w:t xml:space="preserve">Τμήματος </w:t>
                </w:r>
                <w:r w:rsidRPr="00F8688B">
                  <w:rPr>
                    <w:color w:val="0000FF"/>
                    <w:sz w:val="24"/>
                    <w:szCs w:val="24"/>
                    <w:u w:val="single"/>
                    <w:shd w:val="clear" w:color="auto" w:fill="FFFFFF"/>
                    <w:lang w:val="en-GB" w:eastAsia="fr-BE"/>
                  </w:rPr>
                  <w:t>ECO</w:t>
                </w:r>
                <w:r w:rsidRPr="00F8688B">
                  <w:rPr>
                    <w:color w:val="0000FF"/>
                    <w:sz w:val="24"/>
                    <w:szCs w:val="24"/>
                    <w:u w:val="single"/>
                    <w:shd w:val="clear" w:color="auto" w:fill="FFFFFF"/>
                    <w:lang w:eastAsia="fr-BE"/>
                  </w:rPr>
                  <w:t xml:space="preserve"> της ΕΟΚΕ</w:t>
                </w:r>
              </w:hyperlink>
              <w:r w:rsidRPr="00F8688B">
                <w:rPr>
                  <w:color w:val="auto"/>
                  <w:sz w:val="24"/>
                  <w:szCs w:val="24"/>
                  <w:lang w:eastAsia="fr-BE"/>
                </w:rPr>
                <w:t>, την Τετάρτη 6 Νοεμβρίου. Στη συζήτηση</w:t>
              </w:r>
              <w:hyperlink r:id="rId11" w:history="1">
                <w:r w:rsidRPr="00F8688B">
                  <w:rPr>
                    <w:rStyle w:val="-"/>
                    <w:sz w:val="24"/>
                    <w:szCs w:val="24"/>
                    <w:lang w:eastAsia="fr-BE"/>
                  </w:rPr>
                  <w:t>, συνέχεια της εκδήλωσης στις 3 Οκτωβρίου</w:t>
                </w:r>
              </w:hyperlink>
              <w:r w:rsidRPr="00F8688B">
                <w:rPr>
                  <w:color w:val="auto"/>
                  <w:sz w:val="24"/>
                  <w:szCs w:val="24"/>
                  <w:lang w:eastAsia="fr-BE"/>
                </w:rPr>
                <w:t xml:space="preserve">, εγκρίθηκε η γνωμοδότηση της ΕΟΚΕ </w:t>
              </w:r>
              <w:r w:rsidRPr="007E37A6">
                <w:rPr>
                  <w:b/>
                  <w:bCs/>
                  <w:sz w:val="24"/>
                  <w:szCs w:val="24"/>
                </w:rPr>
                <w:t>«Αναθεώρηση της Εδαφικής Ατζέντας 2030»</w:t>
              </w:r>
              <w:r w:rsidRPr="00F8688B">
                <w:rPr>
                  <w:b/>
                  <w:bCs/>
                  <w:sz w:val="24"/>
                  <w:szCs w:val="24"/>
                </w:rPr>
                <w:t xml:space="preserve">. </w:t>
              </w:r>
            </w:p>
            <w:p w14:paraId="1452CECE" w14:textId="371A7FAD" w:rsidR="007E37A6" w:rsidRPr="00F8688B" w:rsidRDefault="00F8688B" w:rsidP="00F8688B">
              <w:pPr>
                <w:rPr>
                  <w:sz w:val="24"/>
                  <w:szCs w:val="24"/>
                </w:rPr>
              </w:pPr>
              <w:r w:rsidRPr="00F8688B">
                <w:rPr>
                  <w:sz w:val="24"/>
                  <w:szCs w:val="24"/>
                </w:rPr>
                <w:t>Στην έναρξη της εκδήλωσης ο κ. Βαρδακαστάνης τόνισε (ολόκληρη η ομιλία επισυνάπτεται):</w:t>
              </w:r>
            </w:p>
            <w:p w14:paraId="3E656438" w14:textId="0F192CF3" w:rsidR="00F8688B" w:rsidRPr="00F8688B" w:rsidRDefault="00F8688B" w:rsidP="00F8688B">
              <w:pPr>
                <w:spacing w:after="160" w:line="259" w:lineRule="auto"/>
                <w:rPr>
                  <w:rFonts w:eastAsia="Arial" w:cs="Arial"/>
                  <w:i/>
                  <w:iCs/>
                  <w:color w:val="333333"/>
                  <w:sz w:val="24"/>
                  <w:szCs w:val="24"/>
                  <w:shd w:val="clear" w:color="auto" w:fill="FEFEFE"/>
                  <w:lang w:eastAsia="fr-BE"/>
                </w:rPr>
              </w:pPr>
              <w:r>
                <w:rPr>
                  <w:rFonts w:eastAsia="Calibri" w:cs="Calibri"/>
                  <w:color w:val="auto"/>
                  <w:sz w:val="24"/>
                  <w:szCs w:val="24"/>
                  <w:lang w:eastAsia="fr-BE"/>
                </w:rPr>
                <w:t>«</w:t>
              </w:r>
              <w:r w:rsidRPr="00F8688B">
                <w:rPr>
                  <w:rFonts w:eastAsia="Calibri" w:cs="Calibri"/>
                  <w:i/>
                  <w:iCs/>
                  <w:color w:val="auto"/>
                  <w:sz w:val="24"/>
                  <w:szCs w:val="24"/>
                  <w:lang w:eastAsia="fr-BE"/>
                </w:rPr>
                <w:t xml:space="preserve">Ενώ η κοινωνία των πολιτών μπορεί να διαδραματίσει καίριο ρόλο στην εφαρμογή της Εδαφικής Ατζέντας 2030, η συμμετοχή της δεν εκτιμάται ακόμη επαρκώς, παρά τις διάφορες πρωτοβουλίες που έχουν αναληφθεί για τη βελτίωση της κατάστασης. Σε </w:t>
              </w:r>
              <w:hyperlink r:id="rId12">
                <w:r w:rsidRPr="00F8688B">
                  <w:rPr>
                    <w:rFonts w:eastAsia="Calibri" w:cs="Calibri"/>
                    <w:i/>
                    <w:iCs/>
                    <w:color w:val="auto"/>
                    <w:sz w:val="24"/>
                    <w:szCs w:val="24"/>
                    <w:lang w:eastAsia="fr-BE"/>
                  </w:rPr>
                  <w:t>ακρόαση</w:t>
                </w:r>
              </w:hyperlink>
              <w:r w:rsidRPr="00F8688B">
                <w:rPr>
                  <w:rFonts w:eastAsia="Calibri" w:cs="Calibri"/>
                  <w:i/>
                  <w:iCs/>
                  <w:color w:val="auto"/>
                  <w:sz w:val="24"/>
                  <w:szCs w:val="24"/>
                  <w:lang w:eastAsia="fr-BE"/>
                </w:rPr>
                <w:t xml:space="preserve"> που πραγματοποίησε η ΕΟΚΕ στη Νάπολη στις 3 Οκτωβρίου, οι κοινωνικοί και οικονομικοί εταίροι μας είπαν πόσο δύσκολο ήταν για αυτούς να συμμετάσχουν ενεργά στις διαδικασίες εφαρμογής</w:t>
              </w:r>
              <w:r w:rsidRPr="00F8688B">
                <w:rPr>
                  <w:rFonts w:eastAsia="Arial" w:cs="Arial"/>
                  <w:i/>
                  <w:iCs/>
                  <w:color w:val="333333"/>
                  <w:sz w:val="24"/>
                  <w:szCs w:val="24"/>
                  <w:shd w:val="clear" w:color="auto" w:fill="FEFEFE"/>
                  <w:lang w:eastAsia="fr-BE"/>
                </w:rPr>
                <w:t>.</w:t>
              </w:r>
            </w:p>
            <w:p w14:paraId="52C290D5" w14:textId="77777777" w:rsidR="00F8688B" w:rsidRPr="00F8688B" w:rsidRDefault="00F8688B" w:rsidP="00F8688B">
              <w:pPr>
                <w:spacing w:after="160" w:line="259" w:lineRule="auto"/>
                <w:rPr>
                  <w:rFonts w:eastAsia="Calibri" w:cs="Calibri"/>
                  <w:i/>
                  <w:iCs/>
                  <w:color w:val="auto"/>
                  <w:sz w:val="24"/>
                  <w:szCs w:val="24"/>
                  <w:lang w:eastAsia="fr-BE"/>
                </w:rPr>
              </w:pPr>
              <w:r w:rsidRPr="00F8688B">
                <w:rPr>
                  <w:rFonts w:eastAsia="Calibri" w:cs="Calibri"/>
                  <w:i/>
                  <w:iCs/>
                  <w:color w:val="auto"/>
                  <w:sz w:val="24"/>
                  <w:szCs w:val="24"/>
                  <w:lang w:eastAsia="fr-BE"/>
                </w:rPr>
                <w:t>Η σημερινή συζήτηση είναι πολύ επίκαιρη, καθώς μια νέα Επιτροπή βρίσκεται σε εξέλιξη, και μια νέα πολιτική συνοχής βρίσκεται πολύ ψηλά στην ατζέντα της ΕΕ. Πιστεύουμε ακράδαντα ότι οι βασικές αρχές της πολιτικής συνοχής - οι οποίες αποτελούν επίσης βασικά στοιχεία για την Εδαφική Ατζέντα 2030 - όπως η αρχή της εταιρικής σχέσης, η πολυεπίπεδη διακυβέρνηση, η επιμερισμένη διαχείριση και μια τοποκεντρική προσέγγιση, θα πρέπει να παραμείνουν άθικτες. Στην πραγματικότητα, τα επιχειρήματα για την ενίσχυσή τους είναι πολλά!</w:t>
              </w:r>
            </w:p>
            <w:p w14:paraId="0D3B2914" w14:textId="77777777" w:rsidR="00F8688B" w:rsidRPr="00F8688B" w:rsidRDefault="00F8688B" w:rsidP="00F8688B">
              <w:pPr>
                <w:spacing w:after="160" w:line="259" w:lineRule="auto"/>
                <w:rPr>
                  <w:rFonts w:eastAsia="Calibri" w:cs="Calibri"/>
                  <w:i/>
                  <w:iCs/>
                  <w:color w:val="auto"/>
                  <w:sz w:val="24"/>
                  <w:szCs w:val="24"/>
                  <w:lang w:eastAsia="fr-BE"/>
                </w:rPr>
              </w:pPr>
              <w:r w:rsidRPr="00F8688B">
                <w:rPr>
                  <w:rFonts w:eastAsia="Calibri" w:cs="Calibri"/>
                  <w:i/>
                  <w:iCs/>
                  <w:color w:val="auto"/>
                  <w:sz w:val="24"/>
                  <w:szCs w:val="24"/>
                  <w:lang w:eastAsia="fr-BE"/>
                </w:rPr>
                <w:t xml:space="preserve">Στόχος μας σήμερα, </w:t>
              </w:r>
              <w:hyperlink r:id="rId13" w:history="1">
                <w:r w:rsidRPr="00F8688B">
                  <w:rPr>
                    <w:rFonts w:eastAsia="Calibri" w:cs="Calibri"/>
                    <w:i/>
                    <w:iCs/>
                    <w:color w:val="0000FF"/>
                    <w:sz w:val="24"/>
                    <w:szCs w:val="24"/>
                    <w:u w:val="single"/>
                    <w:lang w:eastAsia="fr-BE"/>
                  </w:rPr>
                  <w:t>σε συνέχεια της ακρόασης στη Νάπολη</w:t>
                </w:r>
              </w:hyperlink>
              <w:r w:rsidRPr="00F8688B">
                <w:rPr>
                  <w:rFonts w:eastAsia="Calibri" w:cs="Calibri"/>
                  <w:i/>
                  <w:iCs/>
                  <w:color w:val="auto"/>
                  <w:sz w:val="24"/>
                  <w:szCs w:val="24"/>
                  <w:lang w:eastAsia="fr-BE"/>
                </w:rPr>
                <w:t>, είναι να διερευνήσουμε περαιτέρω και να εξετάσουμε τον τρόπο με τον οποίο η κοινωνία των πολιτών, μαζί με περιφερειακούς και τοπικούς ενδιαφερόμενους φορείς και άλλους παράγοντες, μπορούν να συνεργαστούν για την αποτελεσματικότερη προώθηση των στρατηγικών πλεονεκτημάτων της τοπικής περιοχής ή της περιφέρειάς τους, εξαλείφοντας ταυτόχρονα τυχόν περιφερειακές, κοινωνικές και οικονομικές ανισότητες που δημιουργούν εμπόδια στη μεγέθυνση και την ανάπτυξη της περιοχής.</w:t>
              </w:r>
            </w:p>
            <w:p w14:paraId="27C90151" w14:textId="5FB7C9F4" w:rsidR="004406C0" w:rsidRPr="00421328" w:rsidRDefault="00F8688B" w:rsidP="00F8688B">
              <w:pPr>
                <w:spacing w:after="160" w:line="259" w:lineRule="auto"/>
              </w:pPr>
              <w:r w:rsidRPr="00F8688B">
                <w:rPr>
                  <w:rFonts w:eastAsia="Calibri" w:cs="Calibri"/>
                  <w:i/>
                  <w:iCs/>
                  <w:color w:val="auto"/>
                  <w:sz w:val="24"/>
                  <w:szCs w:val="24"/>
                  <w:lang w:eastAsia="fr-BE"/>
                </w:rPr>
                <w:t>Πρέπει να βρούμε συνέργειες με άλλα εργαλεία πολιτικής, όπως είναι το Ευρωπαϊκό Εξάμηνο και το Αστικό Θεματολόγιο για την ΕΕ, και ταυτόχρονα να ενισχύσουμε τους δεσμούς με την πολιτική συνοχής. Χωρίς την πολιτική συνοχής, η Εδαφική Ατζέντα 2030 δεν μπορεί να είναι επιτυχημένη</w:t>
              </w:r>
              <w:r>
                <w:rPr>
                  <w:rFonts w:eastAsia="Calibri" w:cs="Calibri"/>
                  <w:color w:val="auto"/>
                  <w:sz w:val="24"/>
                  <w:szCs w:val="24"/>
                  <w:lang w:eastAsia="fr-BE"/>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D0056" w14:textId="77777777" w:rsidR="00BB5C4C" w:rsidRDefault="00BB5C4C" w:rsidP="00A5663B">
      <w:pPr>
        <w:spacing w:after="0" w:line="240" w:lineRule="auto"/>
      </w:pPr>
      <w:r>
        <w:separator/>
      </w:r>
    </w:p>
    <w:p w14:paraId="6AA2C6C8" w14:textId="77777777" w:rsidR="00BB5C4C" w:rsidRDefault="00BB5C4C"/>
  </w:endnote>
  <w:endnote w:type="continuationSeparator" w:id="0">
    <w:p w14:paraId="797E8423" w14:textId="77777777" w:rsidR="00BB5C4C" w:rsidRDefault="00BB5C4C" w:rsidP="00A5663B">
      <w:pPr>
        <w:spacing w:after="0" w:line="240" w:lineRule="auto"/>
      </w:pPr>
      <w:r>
        <w:continuationSeparator/>
      </w:r>
    </w:p>
    <w:p w14:paraId="05A01C38" w14:textId="77777777" w:rsidR="00BB5C4C" w:rsidRDefault="00BB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0A8D" w14:textId="77777777" w:rsidR="00BB5C4C" w:rsidRDefault="00BB5C4C" w:rsidP="00A5663B">
      <w:pPr>
        <w:spacing w:after="0" w:line="240" w:lineRule="auto"/>
      </w:pPr>
      <w:bookmarkStart w:id="0" w:name="_Hlk484772647"/>
      <w:bookmarkEnd w:id="0"/>
      <w:r>
        <w:separator/>
      </w:r>
    </w:p>
    <w:p w14:paraId="3D388BD4" w14:textId="77777777" w:rsidR="00BB5C4C" w:rsidRDefault="00BB5C4C"/>
  </w:footnote>
  <w:footnote w:type="continuationSeparator" w:id="0">
    <w:p w14:paraId="1EE98B96" w14:textId="77777777" w:rsidR="00BB5C4C" w:rsidRDefault="00BB5C4C" w:rsidP="00A5663B">
      <w:pPr>
        <w:spacing w:after="0" w:line="240" w:lineRule="auto"/>
      </w:pPr>
      <w:r>
        <w:continuationSeparator/>
      </w:r>
    </w:p>
    <w:p w14:paraId="009CBE48" w14:textId="77777777" w:rsidR="00BB5C4C" w:rsidRDefault="00BB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53D6"/>
    <w:rsid w:val="0034662F"/>
    <w:rsid w:val="00354D56"/>
    <w:rsid w:val="00361404"/>
    <w:rsid w:val="0036525E"/>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10B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37A6"/>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B5C4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402E"/>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140"/>
    <w:rsid w:val="00E07976"/>
    <w:rsid w:val="00E16B7C"/>
    <w:rsid w:val="00E17AB5"/>
    <w:rsid w:val="00E206BA"/>
    <w:rsid w:val="00E21601"/>
    <w:rsid w:val="00E22772"/>
    <w:rsid w:val="00E246C0"/>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8688B"/>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30953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i-bardakastanhs-gia-thn-ktp-kai-thn-edafikh-atzenta-2030-na-exaleipsoyme-empodia-kai-anisothtes-se-olh-thn-eyrwph"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esc.europa.eu/en/agenda/our-events/events/challenges-and-opportunities-implementation-territorial-agenda-2030"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i-bardakastanhs-gia-thn-ktp-kai-thn-edafikh-atzenta-2030-na-exaleipsoyme-empodia-kai-anisothtes-se-olh-thn-eyrwp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esc.europa.eu/el/sections-other-bodies/sections-commission/economic-and-monetary-union-and-economic-and-social-cohesion-e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53D6"/>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65B2A"/>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203</TotalTime>
  <Pages>2</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2024-11-05T13:25:00Z</dcterms:created>
  <dcterms:modified xsi:type="dcterms:W3CDTF">2024-11-06T12:36:00Z</dcterms:modified>
  <cp:contentStatus/>
  <dc:language>Ελληνικά</dc:language>
  <cp:version>am-20180624</cp:version>
</cp:coreProperties>
</file>