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3BCC319E"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E529C1">
            <w:rPr>
              <w:rStyle w:val="Char6"/>
            </w:rPr>
            <w:t>Ειρήνη Τσαλουχίδου</w:t>
          </w:r>
        </w:sdtContent>
      </w:sdt>
    </w:p>
    <w:p w14:paraId="589D33FD" w14:textId="028A4210" w:rsidR="00CC62E9" w:rsidRPr="00275F9C" w:rsidRDefault="0014205D" w:rsidP="00CD3CE2">
      <w:pPr>
        <w:pStyle w:val="ac"/>
      </w:pPr>
      <w:r>
        <w:t>Εξαιρετικά Επείγον</w:t>
      </w:r>
    </w:p>
    <w:p w14:paraId="21E06487" w14:textId="61208FE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1-25T00:09:00Z">
                    <w:dateFormat w:val="dd.MM.yyyy"/>
                    <w:lid w:val="el-GR"/>
                    <w:storeMappedDataAs w:val="dateTime"/>
                    <w:calendar w:val="gregorian"/>
                  </w:date>
                </w:sdtPr>
                <w:sdtEndPr>
                  <w:rPr>
                    <w:rStyle w:val="a1"/>
                  </w:rPr>
                </w:sdtEndPr>
                <w:sdtContent>
                  <w:r w:rsidR="00A32AA8">
                    <w:rPr>
                      <w:rStyle w:val="Char6"/>
                    </w:rPr>
                    <w:t>25.11.2024</w:t>
                  </w:r>
                </w:sdtContent>
              </w:sdt>
            </w:sdtContent>
          </w:sdt>
        </w:sdtContent>
      </w:sdt>
    </w:p>
    <w:p w14:paraId="387D4CEF" w14:textId="20E960C9"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40C15">
            <w:rPr>
              <w:rStyle w:val="Char6"/>
              <w:lang w:val="en-US"/>
            </w:rPr>
            <w:t>1141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93EA4E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56E18">
                        <w:t xml:space="preserve">κ. </w:t>
                      </w:r>
                      <w:r w:rsidR="00A04B30" w:rsidRPr="00A04B30">
                        <w:t>Μπέρτσο Νικόλαο, Πρόεδρο Δ.Σ.</w:t>
                      </w:r>
                      <w:r w:rsidR="00A04B30">
                        <w:t xml:space="preserve"> </w:t>
                      </w:r>
                      <w:r w:rsidR="00A04B30">
                        <w:rPr>
                          <w:lang w:val="en-US"/>
                        </w:rPr>
                        <w:t>Praktiker</w:t>
                      </w:r>
                      <w:r w:rsidR="00A04B30" w:rsidRPr="00A04B30">
                        <w:t xml:space="preserve"> </w:t>
                      </w:r>
                      <w:r w:rsidR="00A04B30">
                        <w:rPr>
                          <w:lang w:val="en-US"/>
                        </w:rPr>
                        <w:t>Hellas</w:t>
                      </w:r>
                      <w:r w:rsidR="00F56E18" w:rsidRPr="003E43E6">
                        <w:t xml:space="preserve"> </w:t>
                      </w:r>
                    </w:sdtContent>
                  </w:sdt>
                </w:p>
              </w:sdtContent>
            </w:sdt>
          </w:sdtContent>
        </w:sdt>
      </w:sdtContent>
    </w:sdt>
    <w:p w14:paraId="26A5FC62" w14:textId="26A31A89" w:rsidR="005D05EE" w:rsidRPr="005D05EE" w:rsidRDefault="000D3D70" w:rsidP="00A66F36">
      <w:pPr>
        <w:ind w:left="993" w:hanging="993"/>
        <w:jc w:val="left"/>
      </w:pPr>
      <w:r>
        <w:rPr>
          <w:rStyle w:val="ab"/>
        </w:rPr>
        <w:tab/>
      </w:r>
    </w:p>
    <w:p w14:paraId="48D01092" w14:textId="41A51E62"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627A19">
            <w:rPr>
              <w:rStyle w:val="ab"/>
            </w:rPr>
            <w:t xml:space="preserve">«Πίνακας Αποδεκτών» </w:t>
          </w:r>
          <w:r w:rsidR="009C6C67">
            <w:rPr>
              <w:rStyle w:val="ab"/>
            </w:rPr>
            <w:t xml:space="preserve">                                       </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1"/>
          <w:szCs w:val="21"/>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556DC1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529C1">
                    <w:rPr>
                      <w:szCs w:val="23"/>
                    </w:rPr>
                    <w:t xml:space="preserve">Σχετικά με </w:t>
                  </w:r>
                  <w:r w:rsidR="006F7807">
                    <w:rPr>
                      <w:szCs w:val="23"/>
                    </w:rPr>
                    <w:t xml:space="preserve">την </w:t>
                  </w:r>
                  <w:bookmarkStart w:id="7" w:name="_Hlk177645877"/>
                  <w:r w:rsidR="00025959">
                    <w:rPr>
                      <w:szCs w:val="23"/>
                    </w:rPr>
                    <w:t xml:space="preserve">παράνομη κατάληψη </w:t>
                  </w:r>
                  <w:r w:rsidR="00C87456">
                    <w:rPr>
                      <w:szCs w:val="23"/>
                    </w:rPr>
                    <w:t>χωροθετημένω</w:t>
                  </w:r>
                  <w:r w:rsidR="00A777A6">
                    <w:rPr>
                      <w:szCs w:val="23"/>
                    </w:rPr>
                    <w:t>ν</w:t>
                  </w:r>
                  <w:r w:rsidR="006F7807">
                    <w:rPr>
                      <w:szCs w:val="23"/>
                    </w:rPr>
                    <w:t xml:space="preserve"> δημόσιων </w:t>
                  </w:r>
                  <w:r w:rsidR="00E529C1">
                    <w:rPr>
                      <w:szCs w:val="23"/>
                    </w:rPr>
                    <w:t xml:space="preserve">θέσεων στάθμευσης </w:t>
                  </w:r>
                  <w:bookmarkEnd w:id="7"/>
                  <w:r w:rsidR="00E529C1">
                    <w:rPr>
                      <w:szCs w:val="23"/>
                    </w:rPr>
                    <w:t xml:space="preserve">οχημάτων ατόμων με αναπηρία </w:t>
                  </w:r>
                  <w:r w:rsidR="006F7807">
                    <w:rPr>
                      <w:szCs w:val="23"/>
                    </w:rPr>
                    <w:t xml:space="preserve">στο </w:t>
                  </w:r>
                  <w:r w:rsidR="00025959">
                    <w:rPr>
                      <w:szCs w:val="23"/>
                    </w:rPr>
                    <w:t xml:space="preserve">κατάστημα </w:t>
                  </w:r>
                  <w:r w:rsidR="00025959">
                    <w:rPr>
                      <w:szCs w:val="23"/>
                      <w:lang w:val="en-US"/>
                    </w:rPr>
                    <w:t>Praktiker</w:t>
                  </w:r>
                  <w:r w:rsidR="00025959" w:rsidRPr="00025959">
                    <w:rPr>
                      <w:szCs w:val="23"/>
                    </w:rPr>
                    <w:t xml:space="preserve"> </w:t>
                  </w:r>
                  <w:r w:rsidR="00025959">
                    <w:rPr>
                      <w:szCs w:val="23"/>
                    </w:rPr>
                    <w:t>στην Αγία Βαρβάρα</w:t>
                  </w:r>
                </w:sdtContent>
              </w:sdt>
              <w:r w:rsidR="002D0AB7" w:rsidRPr="00B614C4">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z w:val="21"/>
              <w:szCs w:val="21"/>
            </w:rPr>
          </w:sdtEndPr>
          <w:sdtContent>
            <w:p w14:paraId="657507AD" w14:textId="2DAE4492" w:rsidR="006C71AA" w:rsidRPr="001137FD" w:rsidRDefault="006C71AA" w:rsidP="00A04B30">
              <w:pPr>
                <w:spacing w:line="360" w:lineRule="auto"/>
                <w:rPr>
                  <w:b/>
                  <w:bCs/>
                  <w:i/>
                  <w:iCs/>
                </w:rPr>
              </w:pPr>
              <w:r w:rsidRPr="001137FD">
                <w:rPr>
                  <w:b/>
                  <w:bCs/>
                  <w:i/>
                  <w:iCs/>
                </w:rPr>
                <w:t xml:space="preserve">Αξιότιμε </w:t>
              </w:r>
              <w:r w:rsidR="00F56E18" w:rsidRPr="001137FD">
                <w:rPr>
                  <w:b/>
                  <w:bCs/>
                  <w:i/>
                  <w:iCs/>
                </w:rPr>
                <w:t>κ</w:t>
              </w:r>
              <w:r w:rsidR="00251359">
                <w:rPr>
                  <w:b/>
                  <w:bCs/>
                  <w:i/>
                  <w:iCs/>
                </w:rPr>
                <w:t xml:space="preserve">ύριε </w:t>
              </w:r>
              <w:r w:rsidR="00A04B30">
                <w:rPr>
                  <w:b/>
                  <w:bCs/>
                  <w:i/>
                  <w:iCs/>
                </w:rPr>
                <w:t>Πρόεδρε</w:t>
              </w:r>
              <w:r w:rsidRPr="001137FD">
                <w:rPr>
                  <w:b/>
                  <w:bCs/>
                  <w:i/>
                  <w:iCs/>
                </w:rPr>
                <w:t>,</w:t>
              </w:r>
            </w:p>
            <w:p w14:paraId="4B8C3A0C" w14:textId="29EF895A" w:rsidR="006C71AA" w:rsidRPr="00B901CF" w:rsidRDefault="006C71AA" w:rsidP="00B901CF">
              <w:pPr>
                <w:spacing w:line="360" w:lineRule="auto"/>
                <w:rPr>
                  <w:sz w:val="21"/>
                  <w:szCs w:val="21"/>
                </w:rPr>
              </w:pPr>
              <w:r w:rsidRPr="00B901CF">
                <w:rPr>
                  <w:sz w:val="21"/>
                  <w:szCs w:val="21"/>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D9BC66F" w14:textId="77777777" w:rsidR="006C71AA" w:rsidRPr="00B901CF" w:rsidRDefault="006C71AA" w:rsidP="00B901CF">
              <w:pPr>
                <w:spacing w:line="360" w:lineRule="auto"/>
                <w:rPr>
                  <w:color w:val="auto"/>
                  <w:sz w:val="21"/>
                  <w:szCs w:val="21"/>
                </w:rPr>
              </w:pPr>
              <w:r w:rsidRPr="00B901CF">
                <w:rPr>
                  <w:sz w:val="21"/>
                  <w:szCs w:val="21"/>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3C1875A1" w14:textId="75D704B6" w:rsidR="006C71AA" w:rsidRPr="00B901CF" w:rsidRDefault="006C71AA" w:rsidP="00B901CF">
              <w:pPr>
                <w:spacing w:line="360" w:lineRule="auto"/>
                <w:rPr>
                  <w:sz w:val="21"/>
                  <w:szCs w:val="21"/>
                </w:rPr>
              </w:pPr>
              <w:r w:rsidRPr="00B901CF">
                <w:rPr>
                  <w:sz w:val="21"/>
                  <w:szCs w:val="21"/>
                </w:rPr>
                <w:t xml:space="preserve">Στο πλαίσιο των δράσεων της, η Εθνική Συνομοσπονδία Ατόμων με Αναπηρία (Ε.Σ.Α.μεΑ.) λειτουργεί την Υπηρεσία </w:t>
              </w:r>
              <w:r w:rsidRPr="00B901CF">
                <w:rPr>
                  <w:b/>
                  <w:bCs/>
                  <w:i/>
                  <w:sz w:val="21"/>
                  <w:szCs w:val="21"/>
                </w:rPr>
                <w:t>«Διεκδικούμε Μαζί»</w:t>
              </w:r>
              <w:r w:rsidRPr="00B901CF">
                <w:rPr>
                  <w:sz w:val="21"/>
                  <w:szCs w:val="21"/>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220AB4C5" w14:textId="76684EC1" w:rsidR="00025959" w:rsidRPr="00B901CF" w:rsidRDefault="006A70B8" w:rsidP="00B901CF">
              <w:pPr>
                <w:spacing w:line="360" w:lineRule="auto"/>
                <w:rPr>
                  <w:color w:val="auto"/>
                  <w:sz w:val="21"/>
                  <w:szCs w:val="21"/>
                </w:rPr>
              </w:pPr>
              <w:r w:rsidRPr="00B901CF">
                <w:rPr>
                  <w:color w:val="auto"/>
                  <w:sz w:val="21"/>
                  <w:szCs w:val="21"/>
                </w:rPr>
                <w:t>Πρόσφατα</w:t>
              </w:r>
              <w:r w:rsidR="00A32843" w:rsidRPr="00B901CF">
                <w:rPr>
                  <w:color w:val="auto"/>
                  <w:sz w:val="21"/>
                  <w:szCs w:val="21"/>
                </w:rPr>
                <w:t>,</w:t>
              </w:r>
              <w:r w:rsidRPr="00B901CF">
                <w:rPr>
                  <w:color w:val="auto"/>
                  <w:sz w:val="21"/>
                  <w:szCs w:val="21"/>
                </w:rPr>
                <w:t xml:space="preserve"> γίναμε</w:t>
              </w:r>
              <w:r w:rsidR="00893A13" w:rsidRPr="00B901CF">
                <w:rPr>
                  <w:color w:val="auto"/>
                  <w:sz w:val="21"/>
                  <w:szCs w:val="21"/>
                </w:rPr>
                <w:t xml:space="preserve"> </w:t>
              </w:r>
              <w:r w:rsidRPr="00B901CF">
                <w:rPr>
                  <w:color w:val="auto"/>
                  <w:sz w:val="21"/>
                  <w:szCs w:val="21"/>
                </w:rPr>
                <w:t>αποδέκτες</w:t>
              </w:r>
              <w:r w:rsidR="00C87456" w:rsidRPr="00B901CF">
                <w:rPr>
                  <w:color w:val="auto"/>
                  <w:sz w:val="21"/>
                  <w:szCs w:val="21"/>
                </w:rPr>
                <w:t xml:space="preserve"> </w:t>
              </w:r>
              <w:r w:rsidR="00025959" w:rsidRPr="00B901CF">
                <w:rPr>
                  <w:color w:val="auto"/>
                  <w:sz w:val="21"/>
                  <w:szCs w:val="21"/>
                </w:rPr>
                <w:t xml:space="preserve">διαμαρτυρίας συγγενικού προσώπου ατόμου με αναπηρία που επισκέφθηκε το κατάστημα </w:t>
              </w:r>
              <w:r w:rsidR="00025959" w:rsidRPr="00B901CF">
                <w:rPr>
                  <w:color w:val="auto"/>
                  <w:sz w:val="21"/>
                  <w:szCs w:val="21"/>
                  <w:lang w:val="en-US"/>
                </w:rPr>
                <w:t>Praktiker</w:t>
              </w:r>
              <w:r w:rsidR="00025959" w:rsidRPr="00B901CF">
                <w:rPr>
                  <w:color w:val="auto"/>
                  <w:sz w:val="21"/>
                  <w:szCs w:val="21"/>
                </w:rPr>
                <w:t xml:space="preserve"> στην Αγία Βαρβάρα</w:t>
              </w:r>
              <w:r w:rsidR="00A32AA8" w:rsidRPr="00B901CF">
                <w:rPr>
                  <w:color w:val="auto"/>
                  <w:sz w:val="21"/>
                  <w:szCs w:val="21"/>
                </w:rPr>
                <w:t xml:space="preserve"> Αττικής</w:t>
              </w:r>
              <w:r w:rsidR="00025959" w:rsidRPr="00B901CF">
                <w:rPr>
                  <w:color w:val="auto"/>
                  <w:sz w:val="21"/>
                  <w:szCs w:val="21"/>
                </w:rPr>
                <w:t xml:space="preserve"> το Σάββατο 23 Νοεμβρίου </w:t>
              </w:r>
              <w:r w:rsidR="00025959" w:rsidRPr="00B901CF">
                <w:rPr>
                  <w:color w:val="auto"/>
                  <w:sz w:val="21"/>
                  <w:szCs w:val="21"/>
                </w:rPr>
                <w:lastRenderedPageBreak/>
                <w:t>2024 απογευματινή ώρα. Πιο συγκεκριμένα, το συγγενικό πρόσωπο</w:t>
              </w:r>
              <w:r w:rsidR="00A04B30" w:rsidRPr="00B901CF">
                <w:rPr>
                  <w:color w:val="auto"/>
                  <w:sz w:val="21"/>
                  <w:szCs w:val="21"/>
                </w:rPr>
                <w:t xml:space="preserve"> του ατόμου με αναπηρία,</w:t>
              </w:r>
              <w:r w:rsidR="00025959" w:rsidRPr="00B901CF">
                <w:rPr>
                  <w:color w:val="auto"/>
                  <w:sz w:val="21"/>
                  <w:szCs w:val="21"/>
                </w:rPr>
                <w:t xml:space="preserve"> κατά την επίσκεψή του στο εν λόγω κατάστημα, διαπίστωσε ότι οι θέσεις στάθμευσης οχημάτων ατόμων με αναπηρία είχαν καταληφθεί από οχήματα τα οποία δεν έφεραν τοποθετημένο στο μπροστινό μέρος του </w:t>
              </w:r>
              <w:r w:rsidR="00A04B30" w:rsidRPr="00B901CF">
                <w:rPr>
                  <w:color w:val="auto"/>
                  <w:sz w:val="21"/>
                  <w:szCs w:val="21"/>
                </w:rPr>
                <w:t>παρμπρίζ</w:t>
              </w:r>
              <w:r w:rsidR="00025959" w:rsidRPr="00B901CF">
                <w:rPr>
                  <w:color w:val="auto"/>
                  <w:sz w:val="21"/>
                  <w:szCs w:val="21"/>
                </w:rPr>
                <w:t xml:space="preserve"> το σχετικό δελτίο στάθμευσης με το οποίο έχουν δικαίωμα να σταθμεύουν στις εν λόγω θέσεις</w:t>
              </w:r>
              <w:r w:rsidR="00A32843" w:rsidRPr="00B901CF">
                <w:rPr>
                  <w:color w:val="auto"/>
                  <w:sz w:val="21"/>
                  <w:szCs w:val="21"/>
                </w:rPr>
                <w:t>, διαδικασία που προβλέπεται από το Π</w:t>
              </w:r>
              <w:r w:rsidR="00A32AA8" w:rsidRPr="00B901CF">
                <w:rPr>
                  <w:color w:val="auto"/>
                  <w:sz w:val="21"/>
                  <w:szCs w:val="21"/>
                </w:rPr>
                <w:t xml:space="preserve">ροεδρικό </w:t>
              </w:r>
              <w:r w:rsidR="00A32843" w:rsidRPr="00B901CF">
                <w:rPr>
                  <w:color w:val="auto"/>
                  <w:sz w:val="21"/>
                  <w:szCs w:val="21"/>
                </w:rPr>
                <w:t>Δ</w:t>
              </w:r>
              <w:r w:rsidR="00A32AA8" w:rsidRPr="00B901CF">
                <w:rPr>
                  <w:color w:val="auto"/>
                  <w:sz w:val="21"/>
                  <w:szCs w:val="21"/>
                </w:rPr>
                <w:t>ιάταγμα</w:t>
              </w:r>
              <w:r w:rsidR="00A32843" w:rsidRPr="00B901CF">
                <w:rPr>
                  <w:color w:val="auto"/>
                  <w:sz w:val="21"/>
                  <w:szCs w:val="21"/>
                </w:rPr>
                <w:t xml:space="preserve"> 241/2005</w:t>
              </w:r>
              <w:r w:rsidR="00025959" w:rsidRPr="00B901CF">
                <w:rPr>
                  <w:color w:val="auto"/>
                  <w:sz w:val="21"/>
                  <w:szCs w:val="21"/>
                </w:rPr>
                <w:t xml:space="preserve">. </w:t>
              </w:r>
            </w:p>
            <w:p w14:paraId="18F02A32" w14:textId="77777777" w:rsidR="00FF3C9F" w:rsidRPr="00B901CF" w:rsidRDefault="00025959" w:rsidP="00B901CF">
              <w:pPr>
                <w:spacing w:line="360" w:lineRule="auto"/>
                <w:rPr>
                  <w:color w:val="auto"/>
                  <w:sz w:val="21"/>
                  <w:szCs w:val="21"/>
                </w:rPr>
              </w:pPr>
              <w:r w:rsidRPr="00B901CF">
                <w:rPr>
                  <w:color w:val="auto"/>
                  <w:sz w:val="21"/>
                  <w:szCs w:val="21"/>
                </w:rPr>
                <w:t>Απευθείας το ζήτημα έγινε γνωστό στα Στελέχη της Υποδοχής που εργάζονταν κατά την απογευματινή βάρδια της 23</w:t>
              </w:r>
              <w:r w:rsidRPr="00B901CF">
                <w:rPr>
                  <w:color w:val="auto"/>
                  <w:sz w:val="21"/>
                  <w:szCs w:val="21"/>
                  <w:vertAlign w:val="superscript"/>
                </w:rPr>
                <w:t>ης</w:t>
              </w:r>
              <w:r w:rsidRPr="00B901CF">
                <w:rPr>
                  <w:color w:val="auto"/>
                  <w:sz w:val="21"/>
                  <w:szCs w:val="21"/>
                </w:rPr>
                <w:t xml:space="preserve"> Νοεμβρίου, τα οποία αδιαφόρησαν. Η πελάτισσα ζήτησε επίμονα να προβούν σε αναγγελία των οδηγών των συγκεκριμένων οχημάτων καθώς σε λίγη ώρα θα παρευρισκόταν το συγγενικό της πρόσωπο το οποίο είναι χρήστης αμαξιδίου και δικαιούχος δελτίου στάθμευσης</w:t>
              </w:r>
              <w:r w:rsidR="00A32AA8" w:rsidRPr="00B901CF">
                <w:rPr>
                  <w:color w:val="auto"/>
                  <w:sz w:val="21"/>
                  <w:szCs w:val="21"/>
                </w:rPr>
                <w:t>,</w:t>
              </w:r>
              <w:r w:rsidRPr="00B901CF">
                <w:rPr>
                  <w:color w:val="auto"/>
                  <w:sz w:val="21"/>
                  <w:szCs w:val="21"/>
                </w:rPr>
                <w:t xml:space="preserve"> όπου δεν θα είχε διαθέσιμο χώρο να σταθμεύσει το αυτοκίνητό του. Έπειτα από τις προσπάθειες τις πελάτισσας, οι δύο Υπάλληλοι της ζήτησαν να τους ενημερώσει η ίδια για τους αριθμούς κυκλοφορίας των οχημάτων ώστε να προβούν σε αναγγελία</w:t>
              </w:r>
              <w:r w:rsidR="00275F9C" w:rsidRPr="00B901CF">
                <w:rPr>
                  <w:color w:val="auto"/>
                  <w:sz w:val="21"/>
                  <w:szCs w:val="21"/>
                </w:rPr>
                <w:t>.</w:t>
              </w:r>
              <w:r w:rsidRPr="00B901CF">
                <w:rPr>
                  <w:color w:val="auto"/>
                  <w:sz w:val="21"/>
                  <w:szCs w:val="21"/>
                </w:rPr>
                <w:t xml:space="preserve"> </w:t>
              </w:r>
            </w:p>
            <w:p w14:paraId="49131E51" w14:textId="41D81025" w:rsidR="00025959" w:rsidRPr="00B901CF" w:rsidRDefault="00025959" w:rsidP="00B901CF">
              <w:pPr>
                <w:spacing w:line="360" w:lineRule="auto"/>
                <w:rPr>
                  <w:color w:val="auto"/>
                  <w:sz w:val="21"/>
                  <w:szCs w:val="21"/>
                </w:rPr>
              </w:pPr>
              <w:r w:rsidRPr="00B901CF">
                <w:rPr>
                  <w:color w:val="auto"/>
                  <w:sz w:val="21"/>
                  <w:szCs w:val="21"/>
                </w:rPr>
                <w:t xml:space="preserve">Δεδομένης της αδιαφορίας των δύο Στελεχών και έπειτα από έντονες πιέσεις της κυρίας, κλήθηκε ο Υπεύθυνος βάρδιας από τον οποίο ζητήθηκε </w:t>
              </w:r>
              <w:r w:rsidR="00A32AA8" w:rsidRPr="00B901CF">
                <w:rPr>
                  <w:color w:val="auto"/>
                  <w:sz w:val="21"/>
                  <w:szCs w:val="21"/>
                </w:rPr>
                <w:t xml:space="preserve">να επιλυθεί το περιστατικό και εφόσον δεν δύναται ο ίδιος, </w:t>
              </w:r>
              <w:r w:rsidRPr="00B901CF">
                <w:rPr>
                  <w:color w:val="auto"/>
                  <w:sz w:val="21"/>
                  <w:szCs w:val="21"/>
                </w:rPr>
                <w:t xml:space="preserve">να καλέσει την τροχαία </w:t>
              </w:r>
              <w:r w:rsidR="00A04B30" w:rsidRPr="00B901CF">
                <w:rPr>
                  <w:color w:val="auto"/>
                  <w:sz w:val="21"/>
                  <w:szCs w:val="21"/>
                </w:rPr>
                <w:t>κάτι το οποίο αρνήθηκε</w:t>
              </w:r>
              <w:r w:rsidR="0014205D" w:rsidRPr="00B901CF">
                <w:rPr>
                  <w:color w:val="auto"/>
                  <w:sz w:val="21"/>
                  <w:szCs w:val="21"/>
                </w:rPr>
                <w:t xml:space="preserve"> για να μην ενοχληθούν οι πελάτες (!)</w:t>
              </w:r>
              <w:r w:rsidR="00A04B30" w:rsidRPr="00B901CF">
                <w:rPr>
                  <w:color w:val="auto"/>
                  <w:sz w:val="21"/>
                  <w:szCs w:val="21"/>
                </w:rPr>
                <w:t>.</w:t>
              </w:r>
              <w:r w:rsidR="00A32843" w:rsidRPr="00B901CF">
                <w:rPr>
                  <w:color w:val="auto"/>
                  <w:sz w:val="21"/>
                  <w:szCs w:val="21"/>
                </w:rPr>
                <w:t xml:space="preserve"> Σε συνέχεια, ζητήθηκε από τον Υπεύθυνο βάρδιας να αναφέρει την πολιτική της εταιρείας ως προς την εξυπηρέτηση των ατόμων με αναπηρία, ο οποίος ανέφερε ότι δεν υπάρχει πολιτική και ότι η αρμοδιότητά της </w:t>
              </w:r>
              <w:r w:rsidR="00A32843" w:rsidRPr="00B901CF">
                <w:rPr>
                  <w:color w:val="auto"/>
                  <w:sz w:val="21"/>
                  <w:szCs w:val="21"/>
                  <w:lang w:val="en-US"/>
                </w:rPr>
                <w:t>Praktiker</w:t>
              </w:r>
              <w:r w:rsidR="00A32843" w:rsidRPr="00B901CF">
                <w:rPr>
                  <w:color w:val="auto"/>
                  <w:sz w:val="21"/>
                  <w:szCs w:val="21"/>
                </w:rPr>
                <w:t xml:space="preserve"> σταματά στην χορήγηση θέσεων στάθμευσης… </w:t>
              </w:r>
            </w:p>
            <w:p w14:paraId="1773EFF7" w14:textId="143861D8" w:rsidR="00A32843" w:rsidRPr="00B901CF" w:rsidRDefault="00A32843" w:rsidP="00B901CF">
              <w:pPr>
                <w:spacing w:line="360" w:lineRule="auto"/>
                <w:rPr>
                  <w:color w:val="auto"/>
                  <w:sz w:val="21"/>
                  <w:szCs w:val="21"/>
                </w:rPr>
              </w:pPr>
              <w:r w:rsidRPr="00B901CF">
                <w:rPr>
                  <w:color w:val="auto"/>
                  <w:sz w:val="21"/>
                  <w:szCs w:val="21"/>
                </w:rPr>
                <w:t>Έπειτα από όλα αυτά, η κυρία επικοινώνησε με την τροχαία όπου απευθείας ανταποκρίθηκε στο περιστατικό.</w:t>
              </w:r>
            </w:p>
            <w:p w14:paraId="544CAF4A" w14:textId="552D05D3" w:rsidR="00735239" w:rsidRPr="00EB77BF" w:rsidRDefault="00F56E18" w:rsidP="00B901CF">
              <w:pPr>
                <w:spacing w:line="360" w:lineRule="auto"/>
                <w:rPr>
                  <w:b/>
                  <w:bCs/>
                  <w:i/>
                  <w:iCs/>
                  <w:sz w:val="21"/>
                  <w:szCs w:val="21"/>
                </w:rPr>
              </w:pPr>
              <w:r w:rsidRPr="00EB77BF">
                <w:rPr>
                  <w:b/>
                  <w:bCs/>
                  <w:i/>
                  <w:iCs/>
                  <w:sz w:val="21"/>
                  <w:szCs w:val="21"/>
                </w:rPr>
                <w:t xml:space="preserve">Κύριε </w:t>
              </w:r>
              <w:r w:rsidR="00A04B30" w:rsidRPr="00EB77BF">
                <w:rPr>
                  <w:b/>
                  <w:bCs/>
                  <w:i/>
                  <w:iCs/>
                  <w:sz w:val="21"/>
                  <w:szCs w:val="21"/>
                </w:rPr>
                <w:t>Πρόεδρε</w:t>
              </w:r>
              <w:r w:rsidRPr="00EB77BF">
                <w:rPr>
                  <w:b/>
                  <w:bCs/>
                  <w:i/>
                  <w:iCs/>
                  <w:sz w:val="21"/>
                  <w:szCs w:val="21"/>
                </w:rPr>
                <w:t>,</w:t>
              </w:r>
            </w:p>
            <w:p w14:paraId="560E03B5" w14:textId="2A994083" w:rsidR="00CF3AD0" w:rsidRPr="00B901CF" w:rsidRDefault="00CF3AD0" w:rsidP="00B901CF">
              <w:pPr>
                <w:spacing w:line="360" w:lineRule="auto"/>
                <w:rPr>
                  <w:b/>
                  <w:bCs/>
                  <w:i/>
                  <w:iCs/>
                  <w:sz w:val="21"/>
                  <w:szCs w:val="21"/>
                </w:rPr>
              </w:pPr>
              <w:r w:rsidRPr="00B901CF">
                <w:rPr>
                  <w:color w:val="auto"/>
                  <w:sz w:val="21"/>
                  <w:szCs w:val="21"/>
                </w:rPr>
                <w:t xml:space="preserve">Στη βάση των επιταγών του </w:t>
              </w:r>
              <w:r w:rsidRPr="00B901CF">
                <w:rPr>
                  <w:i/>
                  <w:iCs/>
                  <w:color w:val="auto"/>
                  <w:sz w:val="21"/>
                  <w:szCs w:val="21"/>
                </w:rPr>
                <w:t>Συντάγματος</w:t>
              </w:r>
              <w:r w:rsidRPr="00B901CF">
                <w:rPr>
                  <w:color w:val="auto"/>
                  <w:sz w:val="21"/>
                  <w:szCs w:val="21"/>
                </w:rPr>
                <w:t xml:space="preserve"> αλλά και της </w:t>
              </w:r>
              <w:r w:rsidRPr="00B901CF">
                <w:rPr>
                  <w:i/>
                  <w:iCs/>
                  <w:color w:val="auto"/>
                  <w:sz w:val="21"/>
                  <w:szCs w:val="21"/>
                </w:rPr>
                <w:t>Διεθνούς Σύμβασης του Οργανισμού των Ηνωμένων Εθνών για τα Δικαιώματα των Ατόμων με Αναπηρίες</w:t>
              </w:r>
              <w:r w:rsidRPr="00B901CF">
                <w:rPr>
                  <w:color w:val="auto"/>
                  <w:sz w:val="21"/>
                  <w:szCs w:val="21"/>
                </w:rPr>
                <w:t xml:space="preserve">,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4D830CFC" w14:textId="288F0B59" w:rsidR="004A4FB0" w:rsidRPr="00B901CF" w:rsidRDefault="00CF3AD0" w:rsidP="00B901CF">
              <w:pPr>
                <w:spacing w:line="360" w:lineRule="auto"/>
                <w:rPr>
                  <w:color w:val="auto"/>
                  <w:sz w:val="21"/>
                  <w:szCs w:val="21"/>
                </w:rPr>
              </w:pPr>
              <w:r w:rsidRPr="00B901CF">
                <w:rPr>
                  <w:color w:val="auto"/>
                  <w:sz w:val="21"/>
                  <w:szCs w:val="21"/>
                </w:rPr>
                <w:t xml:space="preserve">Επιπλέον, σύμφωνα με: </w:t>
              </w:r>
            </w:p>
            <w:p w14:paraId="0E41B9EA" w14:textId="24EA9CB0" w:rsidR="004A4FB0" w:rsidRPr="00B901CF" w:rsidRDefault="004A4FB0" w:rsidP="00B901CF">
              <w:pPr>
                <w:pStyle w:val="a9"/>
                <w:numPr>
                  <w:ilvl w:val="0"/>
                  <w:numId w:val="16"/>
                </w:numPr>
                <w:spacing w:before="200" w:after="200" w:line="360" w:lineRule="auto"/>
                <w:rPr>
                  <w:rFonts w:cstheme="minorHAnsi"/>
                  <w:color w:val="auto"/>
                  <w:sz w:val="21"/>
                  <w:szCs w:val="21"/>
                </w:rPr>
              </w:pPr>
              <w:r w:rsidRPr="00B901CF">
                <w:rPr>
                  <w:rFonts w:cstheme="minorHAnsi"/>
                  <w:color w:val="auto"/>
                  <w:sz w:val="21"/>
                  <w:szCs w:val="21"/>
                </w:rPr>
                <w:lastRenderedPageBreak/>
                <w:t xml:space="preserve">το </w:t>
              </w:r>
              <w:r w:rsidRPr="00B901CF">
                <w:rPr>
                  <w:rFonts w:cstheme="minorHAnsi"/>
                  <w:b/>
                  <w:bCs/>
                  <w:color w:val="auto"/>
                  <w:sz w:val="21"/>
                  <w:szCs w:val="21"/>
                </w:rPr>
                <w:t xml:space="preserve">άρθρο </w:t>
              </w:r>
              <w:r w:rsidR="00C87456" w:rsidRPr="00B901CF">
                <w:rPr>
                  <w:rFonts w:cstheme="minorHAnsi"/>
                  <w:b/>
                  <w:bCs/>
                  <w:color w:val="auto"/>
                  <w:sz w:val="21"/>
                  <w:szCs w:val="21"/>
                </w:rPr>
                <w:t>19</w:t>
              </w:r>
              <w:r w:rsidRPr="00B901CF">
                <w:rPr>
                  <w:rFonts w:cstheme="minorHAnsi"/>
                  <w:b/>
                  <w:bCs/>
                  <w:color w:val="auto"/>
                  <w:sz w:val="21"/>
                  <w:szCs w:val="21"/>
                </w:rPr>
                <w:t xml:space="preserve"> «</w:t>
              </w:r>
              <w:r w:rsidR="00C87456" w:rsidRPr="00B901CF">
                <w:rPr>
                  <w:rFonts w:cstheme="minorHAnsi"/>
                  <w:b/>
                  <w:bCs/>
                  <w:color w:val="auto"/>
                  <w:sz w:val="21"/>
                  <w:szCs w:val="21"/>
                </w:rPr>
                <w:t>Ανεξάρτητη διαβίωση και ένταξη στην κοινωνία»</w:t>
              </w:r>
              <w:r w:rsidRPr="00B901CF">
                <w:rPr>
                  <w:rFonts w:cstheme="minorHAnsi"/>
                  <w:color w:val="auto"/>
                  <w:sz w:val="21"/>
                  <w:szCs w:val="21"/>
                </w:rPr>
                <w:t xml:space="preserve">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w:t>
              </w:r>
              <w:r w:rsidRPr="00B901CF">
                <w:rPr>
                  <w:rFonts w:cstheme="minorHAnsi"/>
                  <w:b/>
                  <w:bCs/>
                  <w:color w:val="auto"/>
                  <w:sz w:val="21"/>
                  <w:szCs w:val="21"/>
                </w:rPr>
                <w:t>Ν. 4074/2012</w:t>
              </w:r>
              <w:r w:rsidR="00C87456" w:rsidRPr="00B901CF">
                <w:rPr>
                  <w:rFonts w:cstheme="minorHAnsi"/>
                  <w:color w:val="auto"/>
                  <w:sz w:val="21"/>
                  <w:szCs w:val="21"/>
                </w:rPr>
                <w:t xml:space="preserve"> αναφέρεται ότι: «Τα Συμβαλλόμενα Κράτη στην παρούσα Σύμβαση αναγνωρίζουν το ίσο δικαίωμα όλων των ατόμων με αναπηρίες να ζουν στην κοινωνία, με επιλογές ίσες με τους άλλους ανθρώπους και 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w:t>
              </w:r>
            </w:p>
            <w:p w14:paraId="060953E1" w14:textId="148A388E" w:rsidR="00CF3AD0" w:rsidRPr="00B901CF" w:rsidRDefault="00CF3AD0" w:rsidP="00B901CF">
              <w:pPr>
                <w:pStyle w:val="a9"/>
                <w:numPr>
                  <w:ilvl w:val="0"/>
                  <w:numId w:val="16"/>
                </w:numPr>
                <w:spacing w:before="200" w:after="200" w:line="360" w:lineRule="auto"/>
                <w:rPr>
                  <w:rFonts w:cstheme="minorHAnsi"/>
                  <w:color w:val="auto"/>
                  <w:sz w:val="21"/>
                  <w:szCs w:val="21"/>
                </w:rPr>
              </w:pPr>
              <w:r w:rsidRPr="00B901CF">
                <w:rPr>
                  <w:sz w:val="21"/>
                  <w:szCs w:val="21"/>
                </w:rPr>
                <w:t>το</w:t>
              </w:r>
              <w:r w:rsidRPr="00B901CF">
                <w:rPr>
                  <w:b/>
                  <w:bCs/>
                  <w:sz w:val="21"/>
                  <w:szCs w:val="21"/>
                </w:rPr>
                <w:t xml:space="preserve"> ΚΕΦ. Β’ του Ν. 4488/2017 </w:t>
              </w:r>
              <w:r w:rsidRPr="00B901CF">
                <w:rPr>
                  <w:sz w:val="21"/>
                  <w:szCs w:val="21"/>
                </w:rPr>
                <w:t>που περιλαμβάνει τις</w:t>
              </w:r>
              <w:r w:rsidRPr="00B901CF">
                <w:rPr>
                  <w:b/>
                  <w:bCs/>
                  <w:sz w:val="21"/>
                  <w:szCs w:val="21"/>
                </w:rPr>
                <w:t xml:space="preserve"> «Κατευθυντήριες Διατάξεις Υλοποίησης της Σύμβασης των Ηνωμένων Εθνών για τα Δικαιώματα των Ατόμων με Αναπηρίες», </w:t>
              </w:r>
              <w:r w:rsidRPr="00B901CF">
                <w:rPr>
                  <w:sz w:val="21"/>
                  <w:szCs w:val="21"/>
                </w:rPr>
                <w:t xml:space="preserve">και συγκεκριμένα την παρ. 1 του άρθρου 61 </w:t>
              </w:r>
              <w:r w:rsidR="00A777A6" w:rsidRPr="00B901CF">
                <w:rPr>
                  <w:sz w:val="21"/>
                  <w:szCs w:val="21"/>
                </w:rPr>
                <w:t>«</w:t>
              </w:r>
              <w:r w:rsidRPr="00B901CF">
                <w:rPr>
                  <w:sz w:val="21"/>
                  <w:szCs w:val="21"/>
                </w:rPr>
                <w:t>Γενικές Υποχρεώσεις</w:t>
              </w:r>
              <w:r w:rsidR="00A777A6" w:rsidRPr="00B901CF">
                <w:rPr>
                  <w:sz w:val="21"/>
                  <w:szCs w:val="21"/>
                </w:rPr>
                <w:t>»</w:t>
              </w:r>
              <w:r w:rsidRPr="00B901CF">
                <w:rPr>
                  <w:sz w:val="21"/>
                  <w:szCs w:val="21"/>
                </w:rPr>
                <w:t xml:space="preserve"> ορίζεται ότι: «</w:t>
              </w:r>
              <w:r w:rsidRPr="00B901CF">
                <w:rPr>
                  <w:i/>
                  <w:iCs/>
                  <w:sz w:val="21"/>
                  <w:szCs w:val="21"/>
                </w:rPr>
                <w:t>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w:t>
              </w:r>
              <w:r w:rsidRPr="00B901CF">
                <w:rPr>
                  <w:i/>
                  <w:iCs/>
                  <w:sz w:val="21"/>
                  <w:szCs w:val="21"/>
                  <w:u w:val="single"/>
                </w:rPr>
                <w:t>) να αφαιρεί υφιστάμενα εμπόδια κάθε είδους</w:t>
              </w:r>
              <w:r w:rsidRPr="00B901CF">
                <w:rPr>
                  <w:i/>
                  <w:iCs/>
                  <w:sz w:val="21"/>
                  <w:szCs w:val="21"/>
                </w:rPr>
                <w:t xml:space="preserve">,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w:t>
              </w:r>
              <w:r w:rsidRPr="00B901CF">
                <w:rPr>
                  <w:rFonts w:cs="Arial"/>
                  <w:i/>
                  <w:iCs/>
                  <w:sz w:val="21"/>
                  <w:szCs w:val="21"/>
                </w:rPr>
                <w:t>αρμοδιότητας</w:t>
              </w:r>
              <w:r w:rsidRPr="00B901CF">
                <w:rPr>
                  <w:i/>
                  <w:iCs/>
                  <w:sz w:val="21"/>
                  <w:szCs w:val="21"/>
                </w:rPr>
                <w:t xml:space="preserve"> ή δραστηριότητάς του</w:t>
              </w:r>
              <w:r w:rsidRPr="00B901CF">
                <w:rPr>
                  <w:sz w:val="21"/>
                  <w:szCs w:val="21"/>
                </w:rPr>
                <w:t>».</w:t>
              </w:r>
            </w:p>
            <w:p w14:paraId="555180C2" w14:textId="77777777" w:rsidR="00083A30" w:rsidRPr="00B901CF" w:rsidRDefault="00CF3AD0" w:rsidP="00B901CF">
              <w:pPr>
                <w:pStyle w:val="a9"/>
                <w:numPr>
                  <w:ilvl w:val="0"/>
                  <w:numId w:val="16"/>
                </w:numPr>
                <w:spacing w:before="200" w:after="200" w:line="360" w:lineRule="auto"/>
                <w:rPr>
                  <w:rFonts w:cstheme="minorHAnsi"/>
                  <w:color w:val="auto"/>
                  <w:sz w:val="21"/>
                  <w:szCs w:val="21"/>
                </w:rPr>
              </w:pPr>
              <w:r w:rsidRPr="00B901CF">
                <w:rPr>
                  <w:sz w:val="21"/>
                  <w:szCs w:val="21"/>
                </w:rPr>
                <w:t xml:space="preserve">την παρ. 2 του άρθρου 63 του Ν. </w:t>
              </w:r>
              <w:r w:rsidRPr="00B901CF">
                <w:rPr>
                  <w:b/>
                  <w:bCs/>
                  <w:sz w:val="21"/>
                  <w:szCs w:val="21"/>
                </w:rPr>
                <w:t xml:space="preserve">4488/2017, «Καθολικός σχεδιασμός διοικητικών προϊόντων, περιβαλλόντων και υπηρεσιών, εύλογες προσαρμογές», </w:t>
              </w:r>
              <w:r w:rsidRPr="00B901CF">
                <w:rPr>
                  <w:sz w:val="21"/>
                  <w:szCs w:val="21"/>
                </w:rPr>
                <w:t>αναφέρεται ότι:</w:t>
              </w:r>
              <w:r w:rsidRPr="00B901CF">
                <w:rPr>
                  <w:b/>
                  <w:bCs/>
                  <w:sz w:val="21"/>
                  <w:szCs w:val="21"/>
                </w:rPr>
                <w:t xml:space="preserve"> </w:t>
              </w:r>
              <w:r w:rsidRPr="00B901CF">
                <w:rPr>
                  <w:i/>
                  <w:iCs/>
                  <w:sz w:val="21"/>
                  <w:szCs w:val="21"/>
                </w:rPr>
                <w:t xml:space="preserve">«Τα διοικητικά όργανα και οι αρχές υποχρεούνται να λαμβάνουν ενδεδειγμένα μέτρα </w:t>
              </w:r>
              <w:r w:rsidRPr="00B901CF">
                <w:rPr>
                  <w:b/>
                  <w:bCs/>
                  <w:i/>
                  <w:iCs/>
                  <w:sz w:val="21"/>
                  <w:szCs w:val="21"/>
                </w:rPr>
                <w:t>προσαρμοσμένα</w:t>
              </w:r>
              <w:r w:rsidRPr="00B901CF">
                <w:rPr>
                  <w:i/>
                  <w:iCs/>
                  <w:sz w:val="21"/>
                  <w:szCs w:val="21"/>
                </w:rPr>
                <w:t xml:space="preserve">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w:t>
              </w:r>
              <w:r w:rsidRPr="00B901CF">
                <w:rPr>
                  <w:b/>
                  <w:bCs/>
                  <w:i/>
                  <w:iCs/>
                  <w:sz w:val="21"/>
                  <w:szCs w:val="21"/>
                  <w:u w:val="single"/>
                </w:rPr>
                <w:t xml:space="preserve">υπό την προϋπόθεση της μη </w:t>
              </w:r>
              <w:r w:rsidRPr="00B901CF">
                <w:rPr>
                  <w:b/>
                  <w:bCs/>
                  <w:i/>
                  <w:iCs/>
                  <w:sz w:val="21"/>
                  <w:szCs w:val="21"/>
                  <w:u w:val="single"/>
                </w:rPr>
                <w:lastRenderedPageBreak/>
                <w:t>επιβολής δυσανάλογου ή αδικαιολόγητου βάρους,</w:t>
              </w:r>
              <w:r w:rsidRPr="00B901CF">
                <w:rPr>
                  <w:i/>
                  <w:iCs/>
                  <w:sz w:val="21"/>
                  <w:szCs w:val="21"/>
                </w:rPr>
                <w:t xml:space="preserve"> περιλαμβάνονται (…) </w:t>
              </w:r>
              <w:r w:rsidRPr="00B901CF">
                <w:rPr>
                  <w:i/>
                  <w:iCs/>
                  <w:sz w:val="21"/>
                  <w:szCs w:val="21"/>
                  <w:u w:val="single"/>
                </w:rPr>
                <w:t>εξατομικευμένη προσαρμογή διαδικασιών ή πρακτικών</w:t>
              </w:r>
              <w:r w:rsidRPr="00B901CF">
                <w:rPr>
                  <w:i/>
                  <w:iCs/>
                  <w:sz w:val="21"/>
                  <w:szCs w:val="21"/>
                </w:rPr>
                <w:t>, (…)».</w:t>
              </w:r>
            </w:p>
            <w:p w14:paraId="50EABDF7" w14:textId="78D52EDF" w:rsidR="002E7AB7" w:rsidRPr="00B901CF" w:rsidRDefault="002E7AB7" w:rsidP="00B901CF">
              <w:pPr>
                <w:pStyle w:val="a9"/>
                <w:numPr>
                  <w:ilvl w:val="0"/>
                  <w:numId w:val="16"/>
                </w:numPr>
                <w:spacing w:before="200" w:after="200" w:line="360" w:lineRule="auto"/>
                <w:rPr>
                  <w:rFonts w:cstheme="minorHAnsi"/>
                  <w:color w:val="auto"/>
                  <w:sz w:val="21"/>
                  <w:szCs w:val="21"/>
                </w:rPr>
              </w:pPr>
              <w:r w:rsidRPr="00B901CF">
                <w:rPr>
                  <w:rFonts w:cstheme="minorHAnsi"/>
                  <w:color w:val="auto"/>
                  <w:sz w:val="21"/>
                  <w:szCs w:val="21"/>
                </w:rPr>
                <w:t xml:space="preserve">το </w:t>
              </w:r>
              <w:r w:rsidRPr="00B901CF">
                <w:rPr>
                  <w:rFonts w:cstheme="minorHAnsi"/>
                  <w:b/>
                  <w:bCs/>
                  <w:color w:val="auto"/>
                  <w:sz w:val="21"/>
                  <w:szCs w:val="21"/>
                </w:rPr>
                <w:t>άρθρο 25</w:t>
              </w:r>
              <w:r w:rsidRPr="00B901CF">
                <w:rPr>
                  <w:rFonts w:cstheme="minorHAnsi"/>
                  <w:color w:val="auto"/>
                  <w:sz w:val="21"/>
                  <w:szCs w:val="21"/>
                </w:rPr>
                <w:t xml:space="preserve"> </w:t>
              </w:r>
              <w:r w:rsidRPr="00B901CF">
                <w:rPr>
                  <w:rFonts w:cstheme="minorHAnsi"/>
                  <w:b/>
                  <w:bCs/>
                  <w:color w:val="auto"/>
                  <w:sz w:val="21"/>
                  <w:szCs w:val="21"/>
                </w:rPr>
                <w:t xml:space="preserve">«Θέσεις Στάθμευσης ΑμεΑ» </w:t>
              </w:r>
              <w:r w:rsidRPr="00B901CF">
                <w:rPr>
                  <w:rFonts w:cstheme="minorHAnsi"/>
                  <w:color w:val="auto"/>
                  <w:sz w:val="21"/>
                  <w:szCs w:val="21"/>
                </w:rPr>
                <w:t>της Υπουργικής Απόφασης Αριμθ. οικ. ΥΠΕΝ/ΔΜΕΑΑΠ/124964/1561, στην παράγραφο 1 αναφέρεται: «</w:t>
              </w:r>
              <w:r w:rsidRPr="00B901CF">
                <w:rPr>
                  <w:rFonts w:cstheme="minorHAnsi"/>
                  <w:b/>
                  <w:bCs/>
                  <w:color w:val="auto"/>
                  <w:sz w:val="21"/>
                  <w:szCs w:val="21"/>
                  <w:u w:val="single"/>
                </w:rPr>
                <w:t>Στους κοινόχρηστους χώρους στους οποίους προβλέπεται η κατασκευή χώρων στάθμευσης κοινής χρήσης προβλέπονται ειδικές θέσεις για τα οχήματα των ατόμων με αναπηρία, σε ποσοστό 5% επί του συνόλου των προβλεπόμενων θέσεων, με ελάχιστο αριθμό τη μία θέση</w:t>
              </w:r>
              <w:r w:rsidRPr="00B901CF">
                <w:rPr>
                  <w:rFonts w:cstheme="minorHAnsi"/>
                  <w:color w:val="auto"/>
                  <w:sz w:val="21"/>
                  <w:szCs w:val="21"/>
                  <w:u w:val="single"/>
                </w:rPr>
                <w:t>»</w:t>
              </w:r>
              <w:r w:rsidRPr="00B901CF">
                <w:rPr>
                  <w:rFonts w:cstheme="minorHAnsi"/>
                  <w:color w:val="auto"/>
                  <w:sz w:val="21"/>
                  <w:szCs w:val="21"/>
                </w:rPr>
                <w:t>.</w:t>
              </w:r>
            </w:p>
            <w:p w14:paraId="4B724FBD" w14:textId="1D99DCA4" w:rsidR="00122414" w:rsidRPr="00B901CF" w:rsidRDefault="00083A30" w:rsidP="00B901CF">
              <w:pPr>
                <w:pStyle w:val="a9"/>
                <w:numPr>
                  <w:ilvl w:val="0"/>
                  <w:numId w:val="16"/>
                </w:numPr>
                <w:autoSpaceDE w:val="0"/>
                <w:autoSpaceDN w:val="0"/>
                <w:adjustRightInd w:val="0"/>
                <w:spacing w:after="0" w:line="360" w:lineRule="auto"/>
                <w:rPr>
                  <w:rFonts w:cs="Arial"/>
                  <w:color w:val="auto"/>
                  <w:sz w:val="21"/>
                  <w:szCs w:val="21"/>
                </w:rPr>
              </w:pPr>
              <w:r w:rsidRPr="00B901CF">
                <w:rPr>
                  <w:rFonts w:cs="Calibri"/>
                  <w:color w:val="auto"/>
                  <w:sz w:val="21"/>
                  <w:szCs w:val="21"/>
                </w:rPr>
                <w:t xml:space="preserve">το εγχειρίδιο, </w:t>
              </w:r>
              <w:r w:rsidRPr="00B901CF">
                <w:rPr>
                  <w:rFonts w:cs="Calibri"/>
                  <w:b/>
                  <w:bCs/>
                  <w:color w:val="auto"/>
                  <w:sz w:val="21"/>
                  <w:szCs w:val="21"/>
                </w:rPr>
                <w:t>«ΣΧΕΔΙΑΖΟΝΤΑΣ ΓΙΑ ΟΛΟΥΣ»,</w:t>
              </w:r>
              <w:r w:rsidRPr="00B901CF">
                <w:rPr>
                  <w:rFonts w:cs="Calibri"/>
                  <w:color w:val="auto"/>
                  <w:sz w:val="21"/>
                  <w:szCs w:val="21"/>
                </w:rPr>
                <w:t xml:space="preserve"> το οποίο συντάχθηκε από το Υπουργείο Περιβάλλοντος, Χωροταξίας  &amp; Δημόσιων Έργων και αποτελεί βασικό εργαλείο στην δημιουργία έργων, αναφέρε</w:t>
              </w:r>
              <w:r w:rsidR="009F6FAF" w:rsidRPr="00B901CF">
                <w:rPr>
                  <w:rFonts w:cs="Calibri"/>
                  <w:color w:val="auto"/>
                  <w:sz w:val="21"/>
                  <w:szCs w:val="21"/>
                </w:rPr>
                <w:t>ται</w:t>
              </w:r>
              <w:r w:rsidRPr="00B901CF">
                <w:rPr>
                  <w:rFonts w:cs="Calibri"/>
                  <w:color w:val="auto"/>
                  <w:sz w:val="21"/>
                  <w:szCs w:val="21"/>
                </w:rPr>
                <w:t xml:space="preserve"> ότι:</w:t>
              </w:r>
              <w:r w:rsidR="009F6FAF" w:rsidRPr="00B901CF">
                <w:rPr>
                  <w:rFonts w:cs="Calibri"/>
                  <w:color w:val="auto"/>
                  <w:sz w:val="21"/>
                  <w:szCs w:val="21"/>
                </w:rPr>
                <w:t xml:space="preserve"> «Όταν οι χώροι στάθμευσης εξυπηρετούν κάποιο κτίριο που στεγάζει δημόσιες υπηρεσίες, τράπεζες, θέατρα, κινηματογράφους κλπ τότε θα λαμβάνεται μέριμνα ώστε οι θέσεις στάθμευσης για τα άτομα με αναπηρίες να βρίσκονται στην μικρότερη δυνατή απόσταση από αυτά ει δυνατόν λιγότερο από 50μ και να εξασφαλίζεται η αυτόνομη μετακίνηση και μεταφορά τους από τους χώρους στάθμευσης στην προσβάσιμη από αυτά είσοδο του κτιρίου.».</w:t>
              </w:r>
            </w:p>
            <w:p w14:paraId="7AE74009" w14:textId="22283120" w:rsidR="00122414" w:rsidRPr="00B901CF" w:rsidRDefault="00122414" w:rsidP="00B901CF">
              <w:pPr>
                <w:pStyle w:val="a9"/>
                <w:numPr>
                  <w:ilvl w:val="0"/>
                  <w:numId w:val="16"/>
                </w:numPr>
                <w:autoSpaceDE w:val="0"/>
                <w:autoSpaceDN w:val="0"/>
                <w:adjustRightInd w:val="0"/>
                <w:spacing w:after="0" w:line="360" w:lineRule="auto"/>
                <w:rPr>
                  <w:rFonts w:cs="Arial"/>
                  <w:color w:val="auto"/>
                  <w:sz w:val="21"/>
                  <w:szCs w:val="21"/>
                </w:rPr>
              </w:pPr>
              <w:r w:rsidRPr="00B901CF">
                <w:rPr>
                  <w:rFonts w:cs="Calibri"/>
                  <w:color w:val="auto"/>
                  <w:sz w:val="21"/>
                  <w:szCs w:val="21"/>
                </w:rPr>
                <w:t xml:space="preserve">τον κώδικα οδικής κυκλοφορίας, </w:t>
              </w:r>
              <w:r w:rsidRPr="00B901CF">
                <w:rPr>
                  <w:rFonts w:cs="Calibri"/>
                  <w:b/>
                  <w:bCs/>
                  <w:color w:val="auto"/>
                  <w:sz w:val="21"/>
                  <w:szCs w:val="21"/>
                </w:rPr>
                <w:t>Ν. 2696/1999</w:t>
              </w:r>
              <w:r w:rsidRPr="00B901CF">
                <w:rPr>
                  <w:rFonts w:cs="Calibri"/>
                  <w:color w:val="auto"/>
                  <w:sz w:val="21"/>
                  <w:szCs w:val="21"/>
                </w:rPr>
                <w:t>, στο άρθρο 34 «Στάση και στάθμευση», στην παρ. 2 αναφέρεται: «</w:t>
              </w:r>
              <w:r w:rsidR="00A32843" w:rsidRPr="00B901CF">
                <w:rPr>
                  <w:rFonts w:cs="Calibri"/>
                  <w:b/>
                  <w:bCs/>
                  <w:color w:val="auto"/>
                  <w:sz w:val="21"/>
                  <w:szCs w:val="21"/>
                </w:rPr>
                <w:t>Η στάση ή στάθμευσης οχήματος απαγορεύεται: (…) ιζ) Σε ειδικούς χώρους στάθμευσης οχημάτων ατόμων με μειωμένη κινητικότητα</w:t>
              </w:r>
              <w:r w:rsidR="00A32843" w:rsidRPr="00B901CF">
                <w:rPr>
                  <w:rFonts w:cs="Calibri"/>
                  <w:color w:val="auto"/>
                  <w:sz w:val="21"/>
                  <w:szCs w:val="21"/>
                </w:rPr>
                <w:t xml:space="preserve">». </w:t>
              </w:r>
            </w:p>
            <w:p w14:paraId="18CD12EB" w14:textId="77777777" w:rsidR="00A32843" w:rsidRPr="00B901CF" w:rsidRDefault="00A32843" w:rsidP="00B901CF">
              <w:pPr>
                <w:pStyle w:val="a9"/>
                <w:autoSpaceDE w:val="0"/>
                <w:autoSpaceDN w:val="0"/>
                <w:adjustRightInd w:val="0"/>
                <w:spacing w:after="0" w:line="360" w:lineRule="auto"/>
                <w:rPr>
                  <w:rFonts w:cs="Arial"/>
                  <w:color w:val="auto"/>
                  <w:sz w:val="21"/>
                  <w:szCs w:val="21"/>
                </w:rPr>
              </w:pPr>
            </w:p>
            <w:p w14:paraId="2F0686DE" w14:textId="77777777" w:rsidR="00FF3C9F" w:rsidRPr="00B901CF" w:rsidRDefault="00A04B30" w:rsidP="00B901CF">
              <w:pPr>
                <w:autoSpaceDE w:val="0"/>
                <w:autoSpaceDN w:val="0"/>
                <w:adjustRightInd w:val="0"/>
                <w:spacing w:line="360" w:lineRule="auto"/>
                <w:rPr>
                  <w:rFonts w:cs="Arial"/>
                  <w:b/>
                  <w:bCs/>
                  <w:color w:val="auto"/>
                  <w:sz w:val="21"/>
                  <w:szCs w:val="21"/>
                </w:rPr>
              </w:pPr>
              <w:r w:rsidRPr="00B901CF">
                <w:rPr>
                  <w:rFonts w:cs="Arial"/>
                  <w:color w:val="auto"/>
                  <w:sz w:val="21"/>
                  <w:szCs w:val="21"/>
                </w:rPr>
                <w:t xml:space="preserve">Σύμφωνα με την επίσημη ιστοσελίδα της </w:t>
              </w:r>
              <w:r w:rsidRPr="00B901CF">
                <w:rPr>
                  <w:rFonts w:cs="Arial"/>
                  <w:color w:val="auto"/>
                  <w:sz w:val="21"/>
                  <w:szCs w:val="21"/>
                  <w:lang w:val="en-US"/>
                </w:rPr>
                <w:t>Praktiker</w:t>
              </w:r>
              <w:r w:rsidRPr="00B901CF">
                <w:rPr>
                  <w:rFonts w:cs="Arial"/>
                  <w:color w:val="auto"/>
                  <w:sz w:val="21"/>
                  <w:szCs w:val="21"/>
                </w:rPr>
                <w:t xml:space="preserve"> </w:t>
              </w:r>
              <w:r w:rsidRPr="00B901CF">
                <w:rPr>
                  <w:rFonts w:cs="Arial"/>
                  <w:color w:val="auto"/>
                  <w:sz w:val="21"/>
                  <w:szCs w:val="21"/>
                  <w:lang w:val="en-US"/>
                </w:rPr>
                <w:t>Hellas</w:t>
              </w:r>
              <w:r w:rsidRPr="00B901CF">
                <w:rPr>
                  <w:rFonts w:cs="Arial"/>
                  <w:color w:val="auto"/>
                  <w:sz w:val="21"/>
                  <w:szCs w:val="21"/>
                </w:rPr>
                <w:t xml:space="preserve"> αναφέρεται: </w:t>
              </w:r>
              <w:r w:rsidRPr="00B901CF">
                <w:rPr>
                  <w:rFonts w:cs="Arial"/>
                  <w:b/>
                  <w:bCs/>
                  <w:color w:val="auto"/>
                  <w:sz w:val="21"/>
                  <w:szCs w:val="21"/>
                </w:rPr>
                <w:t xml:space="preserve">«Με σκοπό οι πελάτες μας να απολαμβάνουν άριστη και προσωποποιημένη εξυπηρέτηση, θέτουμε ως προτεραιότητά μας τις ξεχωριστές τους ανάγκες και εξελισσόμαστε καθημερινά, αναβαθμίζοντας διαρκώς τα προϊόντα και τις υπηρεσίες μας.». </w:t>
              </w:r>
            </w:p>
            <w:p w14:paraId="260F4DAE" w14:textId="2D7C7DC3" w:rsidR="00275F9C" w:rsidRPr="00B901CF" w:rsidRDefault="00A04B30" w:rsidP="00B901CF">
              <w:pPr>
                <w:autoSpaceDE w:val="0"/>
                <w:autoSpaceDN w:val="0"/>
                <w:adjustRightInd w:val="0"/>
                <w:spacing w:line="360" w:lineRule="auto"/>
                <w:rPr>
                  <w:rFonts w:cs="Arial"/>
                  <w:color w:val="auto"/>
                  <w:sz w:val="21"/>
                  <w:szCs w:val="21"/>
                </w:rPr>
              </w:pPr>
              <w:r w:rsidRPr="00B901CF">
                <w:rPr>
                  <w:rFonts w:cs="Arial"/>
                  <w:color w:val="auto"/>
                  <w:sz w:val="21"/>
                  <w:szCs w:val="21"/>
                </w:rPr>
                <w:t xml:space="preserve">Με βάση το παραπάνω, αναρωτιόμαστε αν τελικά </w:t>
              </w:r>
              <w:r w:rsidR="00275F9C" w:rsidRPr="00B901CF">
                <w:rPr>
                  <w:rFonts w:cs="Arial"/>
                  <w:color w:val="auto"/>
                  <w:sz w:val="21"/>
                  <w:szCs w:val="21"/>
                </w:rPr>
                <w:t xml:space="preserve">η πολιτική σας εφαρμόζεται, αν οι υπάλληλοί σας είναι εκπαιδευμένοι να εξυπηρετούν τους πελάτες με αναπηρία, αν γνωρίζουν τη σχετική νομοθεσία που θα πρέπει να τηρούν για να διασφαλίζουν τα δικαιώματα τους, και αν τελικά οι πελάτες με αναπηρία όντως </w:t>
              </w:r>
              <w:r w:rsidRPr="00B901CF">
                <w:rPr>
                  <w:rFonts w:cs="Arial"/>
                  <w:color w:val="auto"/>
                  <w:sz w:val="21"/>
                  <w:szCs w:val="21"/>
                </w:rPr>
                <w:t xml:space="preserve">απολαμβάνουν </w:t>
              </w:r>
              <w:r w:rsidR="00275F9C" w:rsidRPr="00B901CF">
                <w:rPr>
                  <w:rFonts w:cs="Arial"/>
                  <w:color w:val="auto"/>
                  <w:sz w:val="21"/>
                  <w:szCs w:val="21"/>
                </w:rPr>
                <w:t xml:space="preserve">μία </w:t>
              </w:r>
              <w:r w:rsidRPr="00B901CF">
                <w:rPr>
                  <w:rFonts w:cs="Arial"/>
                  <w:color w:val="auto"/>
                  <w:sz w:val="21"/>
                  <w:szCs w:val="21"/>
                </w:rPr>
                <w:t>άριστη και προσωποποιημένη εξυπηρέτηση</w:t>
              </w:r>
              <w:r w:rsidR="00275F9C" w:rsidRPr="00B901CF">
                <w:rPr>
                  <w:rFonts w:cs="Arial"/>
                  <w:color w:val="auto"/>
                  <w:sz w:val="21"/>
                  <w:szCs w:val="21"/>
                </w:rPr>
                <w:t>[!]</w:t>
              </w:r>
              <w:r w:rsidR="006A11E3" w:rsidRPr="00B901CF">
                <w:rPr>
                  <w:rFonts w:cs="Arial"/>
                  <w:color w:val="auto"/>
                  <w:sz w:val="21"/>
                  <w:szCs w:val="21"/>
                </w:rPr>
                <w:t>.</w:t>
              </w:r>
              <w:r w:rsidR="00275F9C" w:rsidRPr="00B901CF">
                <w:rPr>
                  <w:rFonts w:cs="Arial"/>
                  <w:color w:val="auto"/>
                  <w:sz w:val="21"/>
                  <w:szCs w:val="21"/>
                </w:rPr>
                <w:t xml:space="preserve"> </w:t>
              </w:r>
            </w:p>
            <w:p w14:paraId="792F2278" w14:textId="31BA6B1F" w:rsidR="00A32AA8" w:rsidRPr="00B901CF" w:rsidRDefault="002E7AB7" w:rsidP="00B901CF">
              <w:pPr>
                <w:autoSpaceDE w:val="0"/>
                <w:autoSpaceDN w:val="0"/>
                <w:adjustRightInd w:val="0"/>
                <w:spacing w:line="360" w:lineRule="auto"/>
                <w:rPr>
                  <w:rFonts w:cs="Arial"/>
                  <w:color w:val="auto"/>
                  <w:sz w:val="21"/>
                  <w:szCs w:val="21"/>
                </w:rPr>
              </w:pPr>
              <w:r w:rsidRPr="00B901CF">
                <w:rPr>
                  <w:rFonts w:cs="Arial"/>
                  <w:color w:val="auto"/>
                  <w:sz w:val="21"/>
                  <w:szCs w:val="21"/>
                </w:rPr>
                <w:lastRenderedPageBreak/>
                <w:t xml:space="preserve">Δεδομένου ότι η αναπηρία αποτελεί μέρος της ανθρώπινης ποικιλομορφίας και </w:t>
              </w:r>
              <w:r w:rsidR="0064009C" w:rsidRPr="00B901CF">
                <w:rPr>
                  <w:rFonts w:cs="Arial"/>
                  <w:color w:val="auto"/>
                  <w:sz w:val="21"/>
                  <w:szCs w:val="21"/>
                </w:rPr>
                <w:t xml:space="preserve">τα άτομα με αναπηρία/χρόνιες παθήσεις </w:t>
              </w:r>
              <w:r w:rsidRPr="00B901CF">
                <w:rPr>
                  <w:rFonts w:cs="Arial"/>
                  <w:color w:val="auto"/>
                  <w:sz w:val="21"/>
                  <w:szCs w:val="21"/>
                </w:rPr>
                <w:t>οφείλουν να τυγχάνουν σεβασμ</w:t>
              </w:r>
              <w:r w:rsidR="00275F9C" w:rsidRPr="00B901CF">
                <w:rPr>
                  <w:rFonts w:cs="Arial"/>
                  <w:color w:val="auto"/>
                  <w:sz w:val="21"/>
                  <w:szCs w:val="21"/>
                </w:rPr>
                <w:t>ού</w:t>
              </w:r>
              <w:r w:rsidRPr="00B901CF">
                <w:rPr>
                  <w:rFonts w:cs="Arial"/>
                  <w:color w:val="auto"/>
                  <w:sz w:val="21"/>
                  <w:szCs w:val="21"/>
                </w:rPr>
                <w:t xml:space="preserve"> και αξιοπρέπεια</w:t>
              </w:r>
              <w:r w:rsidR="00275F9C" w:rsidRPr="00B901CF">
                <w:rPr>
                  <w:rFonts w:cs="Arial"/>
                  <w:color w:val="auto"/>
                  <w:sz w:val="21"/>
                  <w:szCs w:val="21"/>
                </w:rPr>
                <w:t>ς</w:t>
              </w:r>
              <w:r w:rsidRPr="00B901CF">
                <w:rPr>
                  <w:rFonts w:cs="Arial"/>
                  <w:color w:val="auto"/>
                  <w:sz w:val="21"/>
                  <w:szCs w:val="21"/>
                </w:rPr>
                <w:t xml:space="preserve">, </w:t>
              </w:r>
              <w:r w:rsidR="00F04177" w:rsidRPr="00B901CF">
                <w:rPr>
                  <w:rFonts w:cs="Arial"/>
                  <w:color w:val="auto"/>
                  <w:sz w:val="21"/>
                  <w:szCs w:val="21"/>
                </w:rPr>
                <w:t>π</w:t>
              </w:r>
              <w:r w:rsidR="00A32AA8" w:rsidRPr="00B901CF">
                <w:rPr>
                  <w:rFonts w:cs="Arial"/>
                  <w:color w:val="auto"/>
                  <w:sz w:val="21"/>
                  <w:szCs w:val="21"/>
                </w:rPr>
                <w:t xml:space="preserve">αρακαλούμε θερμά όπως προβείτε </w:t>
              </w:r>
              <w:r w:rsidR="0064009C" w:rsidRPr="00B901CF">
                <w:rPr>
                  <w:rFonts w:cs="Arial"/>
                  <w:color w:val="auto"/>
                  <w:sz w:val="21"/>
                  <w:szCs w:val="21"/>
                </w:rPr>
                <w:t xml:space="preserve">άμεσα </w:t>
              </w:r>
              <w:r w:rsidR="00A32AA8" w:rsidRPr="00B901CF">
                <w:rPr>
                  <w:rFonts w:cs="Arial"/>
                  <w:color w:val="auto"/>
                  <w:sz w:val="21"/>
                  <w:szCs w:val="21"/>
                </w:rPr>
                <w:t>στην διερεύνηση του εν λόγω περιστατικού</w:t>
              </w:r>
              <w:r w:rsidR="00F04177" w:rsidRPr="00B901CF">
                <w:rPr>
                  <w:rFonts w:cs="Arial"/>
                  <w:color w:val="auto"/>
                  <w:sz w:val="21"/>
                  <w:szCs w:val="21"/>
                </w:rPr>
                <w:t xml:space="preserve">. </w:t>
              </w:r>
            </w:p>
            <w:p w14:paraId="74C091A0" w14:textId="61DD2C91" w:rsidR="00091240" w:rsidRPr="00B901CF" w:rsidRDefault="0014205D" w:rsidP="00B901CF">
              <w:pPr>
                <w:spacing w:line="360" w:lineRule="auto"/>
                <w:rPr>
                  <w:sz w:val="21"/>
                  <w:szCs w:val="21"/>
                </w:rPr>
              </w:pPr>
              <w:r w:rsidRPr="00B901CF">
                <w:rPr>
                  <w:color w:val="auto"/>
                  <w:sz w:val="21"/>
                  <w:szCs w:val="21"/>
                </w:rPr>
                <w:t xml:space="preserve">Αναμένουμε </w:t>
              </w:r>
              <w:r w:rsidR="0064009C" w:rsidRPr="00B901CF">
                <w:rPr>
                  <w:color w:val="auto"/>
                  <w:sz w:val="21"/>
                  <w:szCs w:val="21"/>
                </w:rPr>
                <w:t xml:space="preserve">σχετική </w:t>
              </w:r>
              <w:r w:rsidRPr="00B901CF">
                <w:rPr>
                  <w:color w:val="auto"/>
                  <w:sz w:val="21"/>
                  <w:szCs w:val="21"/>
                </w:rPr>
                <w:t>ενημέρωσή σας για το εν λόγω περιστατικό και βρισκόμαστε στην διάθεσή σας προκειμένου να σάς γνωστοποιηθούν περαιτέρω στοιχεία των εμπλεκόμενων Στελεχών</w:t>
              </w:r>
              <w:r w:rsidR="00F04177" w:rsidRPr="00B901CF">
                <w:rPr>
                  <w:color w:val="auto"/>
                  <w:sz w:val="21"/>
                  <w:szCs w:val="21"/>
                </w:rPr>
                <w:t xml:space="preserve"> σας</w:t>
              </w:r>
              <w:r w:rsidRPr="00B901CF">
                <w:rPr>
                  <w:color w:val="auto"/>
                  <w:sz w:val="21"/>
                  <w:szCs w:val="21"/>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470A04">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796E9430">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6C71AA"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6C71AA">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55144623">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470A04">
          <w:type w:val="continuous"/>
          <w:pgSz w:w="11906" w:h="16838"/>
          <w:pgMar w:top="1440" w:right="1800" w:bottom="1440" w:left="1800" w:header="709" w:footer="370" w:gutter="0"/>
          <w:cols w:num="2" w:space="57" w:equalWidth="0">
            <w:col w:w="5103" w:space="57"/>
            <w:col w:w="3146"/>
          </w:cols>
          <w:docGrid w:linePitch="360"/>
        </w:sectPr>
      </w:pPr>
    </w:p>
    <w:p w14:paraId="5737A173" w14:textId="77777777" w:rsidR="00207153" w:rsidRDefault="00207153" w:rsidP="006B3225">
      <w:pPr>
        <w:spacing w:line="240" w:lineRule="auto"/>
        <w:jc w:val="left"/>
        <w:rPr>
          <w:b/>
        </w:rPr>
      </w:pPr>
    </w:p>
    <w:p w14:paraId="1FE83193" w14:textId="77777777" w:rsidR="00251359" w:rsidRDefault="00251359" w:rsidP="006B3225">
      <w:pPr>
        <w:spacing w:line="240" w:lineRule="auto"/>
        <w:jc w:val="left"/>
        <w:rPr>
          <w:b/>
        </w:rPr>
      </w:pPr>
    </w:p>
    <w:p w14:paraId="44CCD9CE" w14:textId="77777777" w:rsidR="00251359" w:rsidRPr="00A04B30" w:rsidRDefault="00251359" w:rsidP="006B3225">
      <w:pPr>
        <w:spacing w:line="240" w:lineRule="auto"/>
        <w:jc w:val="left"/>
        <w:rPr>
          <w:b/>
          <w:lang w:val="en-US"/>
        </w:rPr>
      </w:pPr>
    </w:p>
    <w:p w14:paraId="24F0F4E7" w14:textId="4AA0E5B1"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bookmarkStart w:id="16" w:name="_Hlk138054717" w:displacedByCustomXml="next"/>
        <w:sdt>
          <w:sdtPr>
            <w:rPr>
              <w:rStyle w:val="BulletsChar"/>
            </w:rPr>
            <w:alias w:val="Πίνακας αποδεκτών"/>
            <w:tag w:val="Πίνακας αποδεκτών"/>
            <w:id w:val="2120099400"/>
            <w:placeholder>
              <w:docPart w:val="016F41FB994A419985C97BB65ACBE9F0"/>
            </w:placeholder>
          </w:sdtPr>
          <w:sdtContent>
            <w:p w14:paraId="6DDECFB5" w14:textId="567324B8" w:rsidR="00452B5D" w:rsidRPr="00251359" w:rsidRDefault="0052219B" w:rsidP="00251359">
              <w:pPr>
                <w:pStyle w:val="Bullets0"/>
                <w:numPr>
                  <w:ilvl w:val="0"/>
                  <w:numId w:val="20"/>
                </w:numPr>
                <w:rPr>
                  <w:rStyle w:val="BulletsChar"/>
                </w:rPr>
              </w:pPr>
              <w:r w:rsidRPr="00251359">
                <w:rPr>
                  <w:rStyle w:val="BulletsChar"/>
                </w:rPr>
                <w:t xml:space="preserve">κ. </w:t>
              </w:r>
              <w:r w:rsidR="00A32AA8" w:rsidRPr="00A32AA8">
                <w:rPr>
                  <w:rStyle w:val="BulletsChar"/>
                </w:rPr>
                <w:t>Μιχαήλ Χρυσοχοΐδη</w:t>
              </w:r>
              <w:r w:rsidR="00A32AA8">
                <w:rPr>
                  <w:rStyle w:val="BulletsChar"/>
                </w:rPr>
                <w:t>, Υπουργό Προστασίας του Πολίτη</w:t>
              </w:r>
            </w:p>
            <w:p w14:paraId="3F55B864" w14:textId="0BB666B0" w:rsidR="0052219B" w:rsidRPr="006F4C34" w:rsidRDefault="0052219B" w:rsidP="00251359">
              <w:pPr>
                <w:pStyle w:val="Bullets0"/>
                <w:numPr>
                  <w:ilvl w:val="0"/>
                  <w:numId w:val="20"/>
                </w:numPr>
                <w:rPr>
                  <w:rStyle w:val="BulletsChar"/>
                </w:rPr>
              </w:pPr>
              <w:r w:rsidRPr="00251359">
                <w:rPr>
                  <w:rStyle w:val="BulletsChar"/>
                </w:rPr>
                <w:t xml:space="preserve">κ. </w:t>
              </w:r>
              <w:r w:rsidR="00A32AA8" w:rsidRPr="00A32AA8">
                <w:rPr>
                  <w:rStyle w:val="BulletsChar"/>
                </w:rPr>
                <w:t>Παναγιώτη Θεοδωρικάκο</w:t>
              </w:r>
              <w:r w:rsidR="00A32AA8">
                <w:rPr>
                  <w:rStyle w:val="BulletsChar"/>
                </w:rPr>
                <w:t>, Υπουργό Ανάπτυξης</w:t>
              </w:r>
            </w:p>
            <w:p w14:paraId="1AC18F89" w14:textId="11B04ACB" w:rsidR="006F4C34" w:rsidRPr="00251359" w:rsidRDefault="006F4C34" w:rsidP="00251359">
              <w:pPr>
                <w:pStyle w:val="Bullets0"/>
                <w:numPr>
                  <w:ilvl w:val="0"/>
                  <w:numId w:val="20"/>
                </w:numPr>
                <w:rPr>
                  <w:rStyle w:val="BulletsChar"/>
                </w:rPr>
              </w:pPr>
              <w:r>
                <w:rPr>
                  <w:rStyle w:val="BulletsChar"/>
                </w:rPr>
                <w:t xml:space="preserve">κ. </w:t>
              </w:r>
              <w:r w:rsidRPr="006F4C34">
                <w:rPr>
                  <w:rStyle w:val="BulletsChar"/>
                </w:rPr>
                <w:t>Χρήστο</w:t>
              </w:r>
              <w:r>
                <w:rPr>
                  <w:rStyle w:val="BulletsChar"/>
                </w:rPr>
                <w:t xml:space="preserve"> </w:t>
              </w:r>
              <w:r w:rsidR="00E72BD9">
                <w:rPr>
                  <w:rStyle w:val="BulletsChar"/>
                </w:rPr>
                <w:t>-</w:t>
              </w:r>
              <w:r w:rsidRPr="006F4C34">
                <w:rPr>
                  <w:rStyle w:val="BulletsChar"/>
                </w:rPr>
                <w:t xml:space="preserve"> Γεώργιο Σκέρτσο</w:t>
              </w:r>
              <w:r>
                <w:rPr>
                  <w:rStyle w:val="BulletsChar"/>
                </w:rPr>
                <w:t>, Υπουργό Επικρατείας</w:t>
              </w:r>
            </w:p>
            <w:p w14:paraId="3A719F94" w14:textId="0C686CA8" w:rsidR="009F6FAF" w:rsidRPr="00251359" w:rsidRDefault="00A32AA8" w:rsidP="00251359">
              <w:pPr>
                <w:pStyle w:val="Bullets0"/>
                <w:numPr>
                  <w:ilvl w:val="0"/>
                  <w:numId w:val="20"/>
                </w:numPr>
                <w:rPr>
                  <w:rStyle w:val="BulletsChar"/>
                </w:rPr>
              </w:pPr>
              <w:r>
                <w:rPr>
                  <w:rStyle w:val="BulletsChar"/>
                </w:rPr>
                <w:t xml:space="preserve">κ. </w:t>
              </w:r>
              <w:r w:rsidRPr="00A32AA8">
                <w:rPr>
                  <w:rStyle w:val="BulletsChar"/>
                </w:rPr>
                <w:t>Βασίλειο Οικονόμου</w:t>
              </w:r>
              <w:r>
                <w:rPr>
                  <w:rStyle w:val="BulletsChar"/>
                </w:rPr>
                <w:t>, Υφυπουργό Μεταφορών και Υποδομών</w:t>
              </w:r>
            </w:p>
            <w:bookmarkEnd w:id="16"/>
            <w:p w14:paraId="72A43ADD" w14:textId="6F8E265B" w:rsidR="00161E95" w:rsidRPr="00251359" w:rsidRDefault="00A32AA8" w:rsidP="00A32AA8">
              <w:pPr>
                <w:pStyle w:val="Bullets0"/>
                <w:numPr>
                  <w:ilvl w:val="0"/>
                  <w:numId w:val="20"/>
                </w:numPr>
                <w:rPr>
                  <w:rStyle w:val="BulletsChar"/>
                </w:rPr>
              </w:pPr>
              <w:r>
                <w:rPr>
                  <w:rStyle w:val="BulletsChar"/>
                </w:rPr>
                <w:t>Εθνική Αρχή Προσβασιμότητας</w:t>
              </w:r>
            </w:p>
            <w:p w14:paraId="7B0517ED" w14:textId="1167309F" w:rsidR="00A32AA8" w:rsidRPr="00A32AA8" w:rsidRDefault="00A32AA8" w:rsidP="00251359">
              <w:pPr>
                <w:pStyle w:val="Bullets0"/>
                <w:numPr>
                  <w:ilvl w:val="0"/>
                  <w:numId w:val="20"/>
                </w:numPr>
              </w:pPr>
              <w:r>
                <w:rPr>
                  <w:shd w:val="clear" w:color="auto" w:fill="FFFFFF"/>
                </w:rPr>
                <w:t>Συνήγορο του Καταναλωτή</w:t>
              </w:r>
            </w:p>
            <w:p w14:paraId="69D0EB81" w14:textId="3DE4E663" w:rsidR="00161E95" w:rsidRPr="00A32AA8" w:rsidRDefault="00A32AA8" w:rsidP="00251359">
              <w:pPr>
                <w:pStyle w:val="Bullets0"/>
                <w:numPr>
                  <w:ilvl w:val="0"/>
                  <w:numId w:val="20"/>
                </w:numPr>
              </w:pPr>
              <w:r>
                <w:rPr>
                  <w:shd w:val="clear" w:color="auto" w:fill="FFFFFF"/>
                </w:rPr>
                <w:t>Συνήγορο του Πολίτη</w:t>
              </w:r>
              <w:r w:rsidR="00161E95">
                <w:rPr>
                  <w:shd w:val="clear" w:color="auto" w:fill="FFFFFF"/>
                </w:rPr>
                <w:t xml:space="preserve"> </w:t>
              </w:r>
            </w:p>
            <w:p w14:paraId="62144CCF" w14:textId="05ABF92E" w:rsidR="00A32AA8" w:rsidRPr="006F4C34" w:rsidRDefault="00A32AA8" w:rsidP="00251359">
              <w:pPr>
                <w:pStyle w:val="Bullets0"/>
                <w:numPr>
                  <w:ilvl w:val="0"/>
                  <w:numId w:val="20"/>
                </w:numPr>
                <w:rPr>
                  <w:lang w:val="en-US"/>
                </w:rPr>
              </w:pPr>
              <w:r>
                <w:rPr>
                  <w:shd w:val="clear" w:color="auto" w:fill="FFFFFF"/>
                </w:rPr>
                <w:t>Μέλη</w:t>
              </w:r>
              <w:r w:rsidRPr="00A32AA8">
                <w:rPr>
                  <w:shd w:val="clear" w:color="auto" w:fill="FFFFFF"/>
                  <w:lang w:val="en-US"/>
                </w:rPr>
                <w:t xml:space="preserve"> </w:t>
              </w:r>
              <w:r>
                <w:rPr>
                  <w:shd w:val="clear" w:color="auto" w:fill="FFFFFF"/>
                </w:rPr>
                <w:t>Δ</w:t>
              </w:r>
              <w:r w:rsidRPr="00A32AA8">
                <w:rPr>
                  <w:shd w:val="clear" w:color="auto" w:fill="FFFFFF"/>
                  <w:lang w:val="en-US"/>
                </w:rPr>
                <w:t>.</w:t>
              </w:r>
              <w:r>
                <w:rPr>
                  <w:shd w:val="clear" w:color="auto" w:fill="FFFFFF"/>
                </w:rPr>
                <w:t>Σ</w:t>
              </w:r>
              <w:r w:rsidRPr="00A32AA8">
                <w:rPr>
                  <w:shd w:val="clear" w:color="auto" w:fill="FFFFFF"/>
                  <w:lang w:val="en-US"/>
                </w:rPr>
                <w:t xml:space="preserve">. </w:t>
              </w:r>
              <w:r>
                <w:rPr>
                  <w:shd w:val="clear" w:color="auto" w:fill="FFFFFF"/>
                  <w:lang w:val="en-US"/>
                </w:rPr>
                <w:t>Praktiker</w:t>
              </w:r>
              <w:r w:rsidRPr="00A32AA8">
                <w:rPr>
                  <w:shd w:val="clear" w:color="auto" w:fill="FFFFFF"/>
                  <w:lang w:val="en-US"/>
                </w:rPr>
                <w:t xml:space="preserve"> </w:t>
              </w:r>
              <w:r>
                <w:rPr>
                  <w:shd w:val="clear" w:color="auto" w:fill="FFFFFF"/>
                  <w:lang w:val="en-US"/>
                </w:rPr>
                <w:t>Hellas</w:t>
              </w:r>
            </w:p>
            <w:p w14:paraId="59DA7B2E" w14:textId="3DD22CFF" w:rsidR="006F4C34" w:rsidRPr="006F4C34" w:rsidRDefault="006F4C34" w:rsidP="00251359">
              <w:pPr>
                <w:pStyle w:val="Bullets0"/>
                <w:numPr>
                  <w:ilvl w:val="0"/>
                  <w:numId w:val="20"/>
                </w:numPr>
              </w:pPr>
              <w:r>
                <w:rPr>
                  <w:shd w:val="clear" w:color="auto" w:fill="FFFFFF"/>
                </w:rPr>
                <w:t xml:space="preserve">Οργανώσεις </w:t>
              </w:r>
              <w:r w:rsidR="00E72BD9">
                <w:rPr>
                  <w:shd w:val="clear" w:color="auto" w:fill="FFFFFF"/>
                </w:rPr>
                <w:t>-</w:t>
              </w:r>
              <w:r>
                <w:rPr>
                  <w:shd w:val="clear" w:color="auto" w:fill="FFFFFF"/>
                </w:rPr>
                <w:t xml:space="preserve"> Μέλη ΕΣΑμεΑ </w:t>
              </w:r>
              <w:r w:rsidR="00E72BD9">
                <w:rPr>
                  <w:shd w:val="clear" w:color="auto" w:fill="FFFFFF"/>
                </w:rPr>
                <w:t>και</w:t>
              </w:r>
              <w:r>
                <w:rPr>
                  <w:shd w:val="clear" w:color="auto" w:fill="FFFFFF"/>
                </w:rPr>
                <w:t xml:space="preserve"> Οργανώσεις </w:t>
              </w:r>
              <w:r w:rsidR="00E72BD9">
                <w:rPr>
                  <w:shd w:val="clear" w:color="auto" w:fill="FFFFFF"/>
                </w:rPr>
                <w:t>-</w:t>
              </w:r>
              <w:r>
                <w:rPr>
                  <w:shd w:val="clear" w:color="auto" w:fill="FFFFFF"/>
                </w:rPr>
                <w:t xml:space="preserve"> Μέλη αυτών</w:t>
              </w:r>
            </w:p>
          </w:sdtContent>
        </w:sdt>
      </w:sdtContent>
    </w:sdt>
    <w:p w14:paraId="1C54635F" w14:textId="77777777" w:rsidR="00CD3CE2" w:rsidRPr="006F4C34"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470A04">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7F159" w14:textId="77777777" w:rsidR="00A14225" w:rsidRDefault="00A14225" w:rsidP="00A5663B">
      <w:pPr>
        <w:spacing w:after="0" w:line="240" w:lineRule="auto"/>
      </w:pPr>
      <w:r>
        <w:separator/>
      </w:r>
    </w:p>
    <w:p w14:paraId="5772A425" w14:textId="77777777" w:rsidR="00A14225" w:rsidRDefault="00A14225"/>
  </w:endnote>
  <w:endnote w:type="continuationSeparator" w:id="0">
    <w:p w14:paraId="548A68F0" w14:textId="77777777" w:rsidR="00A14225" w:rsidRDefault="00A14225" w:rsidP="00A5663B">
      <w:pPr>
        <w:spacing w:after="0" w:line="240" w:lineRule="auto"/>
      </w:pPr>
      <w:r>
        <w:continuationSeparator/>
      </w:r>
    </w:p>
    <w:p w14:paraId="5CE8A9BC" w14:textId="77777777" w:rsidR="00A14225" w:rsidRDefault="00A14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068C" w14:textId="77777777" w:rsidR="00A14225" w:rsidRDefault="00A14225" w:rsidP="00A5663B">
      <w:pPr>
        <w:spacing w:after="0" w:line="240" w:lineRule="auto"/>
      </w:pPr>
      <w:bookmarkStart w:id="0" w:name="_Hlk484772647"/>
      <w:bookmarkEnd w:id="0"/>
      <w:r>
        <w:separator/>
      </w:r>
    </w:p>
    <w:p w14:paraId="712A0312" w14:textId="77777777" w:rsidR="00A14225" w:rsidRDefault="00A14225"/>
  </w:footnote>
  <w:footnote w:type="continuationSeparator" w:id="0">
    <w:p w14:paraId="5DBBE3F2" w14:textId="77777777" w:rsidR="00A14225" w:rsidRDefault="00A14225" w:rsidP="00A5663B">
      <w:pPr>
        <w:spacing w:after="0" w:line="240" w:lineRule="auto"/>
      </w:pPr>
      <w:r>
        <w:continuationSeparator/>
      </w:r>
    </w:p>
    <w:p w14:paraId="0C24920F" w14:textId="77777777" w:rsidR="00A14225" w:rsidRDefault="00A14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1E"/>
    <w:multiLevelType w:val="hybridMultilevel"/>
    <w:tmpl w:val="7FD20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81E47"/>
    <w:multiLevelType w:val="hybridMultilevel"/>
    <w:tmpl w:val="F1EEF8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F77305"/>
    <w:multiLevelType w:val="hybridMultilevel"/>
    <w:tmpl w:val="8DF20874"/>
    <w:lvl w:ilvl="0" w:tplc="19984E3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9AD6296"/>
    <w:multiLevelType w:val="hybridMultilevel"/>
    <w:tmpl w:val="F7C00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6C0636B"/>
    <w:multiLevelType w:val="hybridMultilevel"/>
    <w:tmpl w:val="55A058D0"/>
    <w:lvl w:ilvl="0" w:tplc="87368F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18675737">
    <w:abstractNumId w:val="11"/>
  </w:num>
  <w:num w:numId="2" w16cid:durableId="326708021">
    <w:abstractNumId w:val="11"/>
  </w:num>
  <w:num w:numId="3" w16cid:durableId="1217007801">
    <w:abstractNumId w:val="11"/>
  </w:num>
  <w:num w:numId="4" w16cid:durableId="336690898">
    <w:abstractNumId w:val="11"/>
  </w:num>
  <w:num w:numId="5" w16cid:durableId="1247954982">
    <w:abstractNumId w:val="11"/>
  </w:num>
  <w:num w:numId="6" w16cid:durableId="1764839732">
    <w:abstractNumId w:val="11"/>
  </w:num>
  <w:num w:numId="7" w16cid:durableId="124809518">
    <w:abstractNumId w:val="11"/>
  </w:num>
  <w:num w:numId="8" w16cid:durableId="1291083875">
    <w:abstractNumId w:val="11"/>
  </w:num>
  <w:num w:numId="9" w16cid:durableId="1926062852">
    <w:abstractNumId w:val="11"/>
  </w:num>
  <w:num w:numId="10" w16cid:durableId="1651011640">
    <w:abstractNumId w:val="9"/>
  </w:num>
  <w:num w:numId="11" w16cid:durableId="1465269723">
    <w:abstractNumId w:val="8"/>
  </w:num>
  <w:num w:numId="12" w16cid:durableId="1344241481">
    <w:abstractNumId w:val="6"/>
  </w:num>
  <w:num w:numId="13" w16cid:durableId="938567270">
    <w:abstractNumId w:val="3"/>
  </w:num>
  <w:num w:numId="14" w16cid:durableId="1371875741">
    <w:abstractNumId w:val="1"/>
  </w:num>
  <w:num w:numId="15" w16cid:durableId="1300451241">
    <w:abstractNumId w:val="4"/>
  </w:num>
  <w:num w:numId="16" w16cid:durableId="2104646610">
    <w:abstractNumId w:val="0"/>
  </w:num>
  <w:num w:numId="17" w16cid:durableId="22021085">
    <w:abstractNumId w:val="2"/>
  </w:num>
  <w:num w:numId="18" w16cid:durableId="2058354992">
    <w:abstractNumId w:val="10"/>
  </w:num>
  <w:num w:numId="19" w16cid:durableId="1551963171">
    <w:abstractNumId w:val="7"/>
  </w:num>
  <w:num w:numId="20" w16cid:durableId="433325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463E"/>
    <w:rsid w:val="00025959"/>
    <w:rsid w:val="000319B3"/>
    <w:rsid w:val="0003631E"/>
    <w:rsid w:val="00042CAA"/>
    <w:rsid w:val="00043E3A"/>
    <w:rsid w:val="00080A75"/>
    <w:rsid w:val="0008214A"/>
    <w:rsid w:val="00083A30"/>
    <w:rsid w:val="000864B5"/>
    <w:rsid w:val="00091240"/>
    <w:rsid w:val="00093681"/>
    <w:rsid w:val="000A5463"/>
    <w:rsid w:val="000C0865"/>
    <w:rsid w:val="000C099E"/>
    <w:rsid w:val="000C14DF"/>
    <w:rsid w:val="000C602B"/>
    <w:rsid w:val="000D00B6"/>
    <w:rsid w:val="000D34E2"/>
    <w:rsid w:val="000D3D70"/>
    <w:rsid w:val="000D41F4"/>
    <w:rsid w:val="000E2BB8"/>
    <w:rsid w:val="000E30A0"/>
    <w:rsid w:val="000E44E8"/>
    <w:rsid w:val="000F237D"/>
    <w:rsid w:val="000F4280"/>
    <w:rsid w:val="001030A8"/>
    <w:rsid w:val="00104FD0"/>
    <w:rsid w:val="001137FD"/>
    <w:rsid w:val="001213C4"/>
    <w:rsid w:val="00122414"/>
    <w:rsid w:val="0014205D"/>
    <w:rsid w:val="0016039E"/>
    <w:rsid w:val="00161A35"/>
    <w:rsid w:val="00161E95"/>
    <w:rsid w:val="00162CAE"/>
    <w:rsid w:val="00167CEB"/>
    <w:rsid w:val="001A62AD"/>
    <w:rsid w:val="001A67BA"/>
    <w:rsid w:val="001B0397"/>
    <w:rsid w:val="001B3380"/>
    <w:rsid w:val="001B3428"/>
    <w:rsid w:val="001B7043"/>
    <w:rsid w:val="001B7832"/>
    <w:rsid w:val="001C5854"/>
    <w:rsid w:val="001C609D"/>
    <w:rsid w:val="001E177F"/>
    <w:rsid w:val="001E439E"/>
    <w:rsid w:val="001F1161"/>
    <w:rsid w:val="001F2BB7"/>
    <w:rsid w:val="002058AF"/>
    <w:rsid w:val="00207153"/>
    <w:rsid w:val="002158D0"/>
    <w:rsid w:val="002251AF"/>
    <w:rsid w:val="0023605A"/>
    <w:rsid w:val="00236A27"/>
    <w:rsid w:val="00251359"/>
    <w:rsid w:val="00255DD0"/>
    <w:rsid w:val="002570E4"/>
    <w:rsid w:val="00261E02"/>
    <w:rsid w:val="00264C83"/>
    <w:rsid w:val="00264E1B"/>
    <w:rsid w:val="0026597B"/>
    <w:rsid w:val="00275F9C"/>
    <w:rsid w:val="0027672E"/>
    <w:rsid w:val="002920C6"/>
    <w:rsid w:val="0029235A"/>
    <w:rsid w:val="002946F3"/>
    <w:rsid w:val="002B43D6"/>
    <w:rsid w:val="002B51B1"/>
    <w:rsid w:val="002C4134"/>
    <w:rsid w:val="002D0AB7"/>
    <w:rsid w:val="002D1046"/>
    <w:rsid w:val="002E7AB7"/>
    <w:rsid w:val="00301E00"/>
    <w:rsid w:val="003071D9"/>
    <w:rsid w:val="003120AA"/>
    <w:rsid w:val="00313001"/>
    <w:rsid w:val="00322A0B"/>
    <w:rsid w:val="00326F43"/>
    <w:rsid w:val="003336F9"/>
    <w:rsid w:val="003364CB"/>
    <w:rsid w:val="00337205"/>
    <w:rsid w:val="0034654B"/>
    <w:rsid w:val="0034662F"/>
    <w:rsid w:val="003542B3"/>
    <w:rsid w:val="003552A5"/>
    <w:rsid w:val="00361404"/>
    <w:rsid w:val="00371AFA"/>
    <w:rsid w:val="00381450"/>
    <w:rsid w:val="00381C3B"/>
    <w:rsid w:val="00385DF7"/>
    <w:rsid w:val="003956F9"/>
    <w:rsid w:val="003A3169"/>
    <w:rsid w:val="003B245B"/>
    <w:rsid w:val="003B3E78"/>
    <w:rsid w:val="003B6AC5"/>
    <w:rsid w:val="003D4D14"/>
    <w:rsid w:val="003D73D0"/>
    <w:rsid w:val="003E18CB"/>
    <w:rsid w:val="003E3514"/>
    <w:rsid w:val="003E38C4"/>
    <w:rsid w:val="003E43E6"/>
    <w:rsid w:val="003F0518"/>
    <w:rsid w:val="003F789B"/>
    <w:rsid w:val="004102B2"/>
    <w:rsid w:val="00412BB7"/>
    <w:rsid w:val="00413626"/>
    <w:rsid w:val="00415D99"/>
    <w:rsid w:val="00421FA4"/>
    <w:rsid w:val="00427C1E"/>
    <w:rsid w:val="004355A3"/>
    <w:rsid w:val="004404F9"/>
    <w:rsid w:val="004443A9"/>
    <w:rsid w:val="00452B5D"/>
    <w:rsid w:val="00470A04"/>
    <w:rsid w:val="00472CFE"/>
    <w:rsid w:val="00483ACE"/>
    <w:rsid w:val="00484AC1"/>
    <w:rsid w:val="00486A3F"/>
    <w:rsid w:val="004A2EF2"/>
    <w:rsid w:val="004A4FB0"/>
    <w:rsid w:val="004A5D29"/>
    <w:rsid w:val="004A6201"/>
    <w:rsid w:val="004C236B"/>
    <w:rsid w:val="004D0BE2"/>
    <w:rsid w:val="004D5A2F"/>
    <w:rsid w:val="004F0FFB"/>
    <w:rsid w:val="004F5A2B"/>
    <w:rsid w:val="004F6E46"/>
    <w:rsid w:val="00501973"/>
    <w:rsid w:val="005027B7"/>
    <w:rsid w:val="005077D6"/>
    <w:rsid w:val="00517354"/>
    <w:rsid w:val="0052064A"/>
    <w:rsid w:val="0052219B"/>
    <w:rsid w:val="00523EAA"/>
    <w:rsid w:val="00540ED2"/>
    <w:rsid w:val="0054184E"/>
    <w:rsid w:val="00543C4C"/>
    <w:rsid w:val="0054666F"/>
    <w:rsid w:val="00547371"/>
    <w:rsid w:val="00547D78"/>
    <w:rsid w:val="00573B0A"/>
    <w:rsid w:val="0058273F"/>
    <w:rsid w:val="00583700"/>
    <w:rsid w:val="00590159"/>
    <w:rsid w:val="005925BA"/>
    <w:rsid w:val="005956CD"/>
    <w:rsid w:val="005A4542"/>
    <w:rsid w:val="005B00C5"/>
    <w:rsid w:val="005B0C25"/>
    <w:rsid w:val="005B661B"/>
    <w:rsid w:val="005C5A0B"/>
    <w:rsid w:val="005D05EE"/>
    <w:rsid w:val="005D2B1C"/>
    <w:rsid w:val="005D30F3"/>
    <w:rsid w:val="005D44A7"/>
    <w:rsid w:val="005F5A54"/>
    <w:rsid w:val="005F5C00"/>
    <w:rsid w:val="00600183"/>
    <w:rsid w:val="0060524C"/>
    <w:rsid w:val="00610A7E"/>
    <w:rsid w:val="00612214"/>
    <w:rsid w:val="00615DC4"/>
    <w:rsid w:val="00617AC0"/>
    <w:rsid w:val="00627066"/>
    <w:rsid w:val="00627A19"/>
    <w:rsid w:val="0064009C"/>
    <w:rsid w:val="00642AA7"/>
    <w:rsid w:val="00647299"/>
    <w:rsid w:val="00651CD5"/>
    <w:rsid w:val="00655019"/>
    <w:rsid w:val="0066741D"/>
    <w:rsid w:val="00686FD2"/>
    <w:rsid w:val="006A0078"/>
    <w:rsid w:val="006A11E3"/>
    <w:rsid w:val="006A70B8"/>
    <w:rsid w:val="006A785A"/>
    <w:rsid w:val="006C71AA"/>
    <w:rsid w:val="006D0554"/>
    <w:rsid w:val="006E692F"/>
    <w:rsid w:val="006E6B93"/>
    <w:rsid w:val="006F050F"/>
    <w:rsid w:val="006F4C34"/>
    <w:rsid w:val="006F68D0"/>
    <w:rsid w:val="006F7807"/>
    <w:rsid w:val="00703C74"/>
    <w:rsid w:val="0072145A"/>
    <w:rsid w:val="007336C6"/>
    <w:rsid w:val="00735239"/>
    <w:rsid w:val="0073528E"/>
    <w:rsid w:val="00743FEB"/>
    <w:rsid w:val="00751149"/>
    <w:rsid w:val="00752538"/>
    <w:rsid w:val="00754C30"/>
    <w:rsid w:val="00763FCD"/>
    <w:rsid w:val="00767D09"/>
    <w:rsid w:val="0077016C"/>
    <w:rsid w:val="00772A85"/>
    <w:rsid w:val="00783B89"/>
    <w:rsid w:val="00791C9A"/>
    <w:rsid w:val="00793707"/>
    <w:rsid w:val="007A781F"/>
    <w:rsid w:val="007E66D9"/>
    <w:rsid w:val="007F77CE"/>
    <w:rsid w:val="0080787B"/>
    <w:rsid w:val="008104A7"/>
    <w:rsid w:val="00811A9B"/>
    <w:rsid w:val="0082066E"/>
    <w:rsid w:val="0082394C"/>
    <w:rsid w:val="00823B77"/>
    <w:rsid w:val="008321C9"/>
    <w:rsid w:val="0083359D"/>
    <w:rsid w:val="00842387"/>
    <w:rsid w:val="00857467"/>
    <w:rsid w:val="00876B17"/>
    <w:rsid w:val="00880266"/>
    <w:rsid w:val="00884756"/>
    <w:rsid w:val="00886205"/>
    <w:rsid w:val="00890E52"/>
    <w:rsid w:val="00893A13"/>
    <w:rsid w:val="008960BB"/>
    <w:rsid w:val="008A26A3"/>
    <w:rsid w:val="008A421B"/>
    <w:rsid w:val="008B3278"/>
    <w:rsid w:val="008B5B34"/>
    <w:rsid w:val="008C455D"/>
    <w:rsid w:val="008D43B9"/>
    <w:rsid w:val="008D4C9B"/>
    <w:rsid w:val="008F4A49"/>
    <w:rsid w:val="0090238F"/>
    <w:rsid w:val="00903082"/>
    <w:rsid w:val="00936BAC"/>
    <w:rsid w:val="00944124"/>
    <w:rsid w:val="00947FA3"/>
    <w:rsid w:val="009503E0"/>
    <w:rsid w:val="0095196D"/>
    <w:rsid w:val="00953909"/>
    <w:rsid w:val="00971AA1"/>
    <w:rsid w:val="00972E62"/>
    <w:rsid w:val="00980425"/>
    <w:rsid w:val="00995C38"/>
    <w:rsid w:val="009A4192"/>
    <w:rsid w:val="009A7D66"/>
    <w:rsid w:val="009B3183"/>
    <w:rsid w:val="009B49EF"/>
    <w:rsid w:val="009C06F7"/>
    <w:rsid w:val="009C4D45"/>
    <w:rsid w:val="009C6C67"/>
    <w:rsid w:val="009E35C0"/>
    <w:rsid w:val="009E6773"/>
    <w:rsid w:val="009F6FAF"/>
    <w:rsid w:val="00A03130"/>
    <w:rsid w:val="00A04B30"/>
    <w:rsid w:val="00A04D49"/>
    <w:rsid w:val="00A0512E"/>
    <w:rsid w:val="00A05FCF"/>
    <w:rsid w:val="00A14225"/>
    <w:rsid w:val="00A1481B"/>
    <w:rsid w:val="00A206C9"/>
    <w:rsid w:val="00A21F0C"/>
    <w:rsid w:val="00A24441"/>
    <w:rsid w:val="00A24A4D"/>
    <w:rsid w:val="00A32253"/>
    <w:rsid w:val="00A32843"/>
    <w:rsid w:val="00A32AA8"/>
    <w:rsid w:val="00A35350"/>
    <w:rsid w:val="00A5663B"/>
    <w:rsid w:val="00A61950"/>
    <w:rsid w:val="00A66F36"/>
    <w:rsid w:val="00A777A6"/>
    <w:rsid w:val="00A8235C"/>
    <w:rsid w:val="00A862B1"/>
    <w:rsid w:val="00A90B3F"/>
    <w:rsid w:val="00A9627D"/>
    <w:rsid w:val="00AB2576"/>
    <w:rsid w:val="00AB37C0"/>
    <w:rsid w:val="00AC0D27"/>
    <w:rsid w:val="00AC2B94"/>
    <w:rsid w:val="00AC51AC"/>
    <w:rsid w:val="00AC766E"/>
    <w:rsid w:val="00AD13AB"/>
    <w:rsid w:val="00AD3824"/>
    <w:rsid w:val="00AF66C4"/>
    <w:rsid w:val="00AF7DE7"/>
    <w:rsid w:val="00B01AB1"/>
    <w:rsid w:val="00B10F89"/>
    <w:rsid w:val="00B14597"/>
    <w:rsid w:val="00B24CE3"/>
    <w:rsid w:val="00B24F28"/>
    <w:rsid w:val="00B25CDE"/>
    <w:rsid w:val="00B30846"/>
    <w:rsid w:val="00B343FA"/>
    <w:rsid w:val="00B402FA"/>
    <w:rsid w:val="00B4479D"/>
    <w:rsid w:val="00B45C63"/>
    <w:rsid w:val="00B4651E"/>
    <w:rsid w:val="00B614C4"/>
    <w:rsid w:val="00B621A2"/>
    <w:rsid w:val="00B621B5"/>
    <w:rsid w:val="00B73A9A"/>
    <w:rsid w:val="00B901CF"/>
    <w:rsid w:val="00B926D1"/>
    <w:rsid w:val="00B92A91"/>
    <w:rsid w:val="00B977C3"/>
    <w:rsid w:val="00BA4892"/>
    <w:rsid w:val="00BB2987"/>
    <w:rsid w:val="00BD105C"/>
    <w:rsid w:val="00BE04D8"/>
    <w:rsid w:val="00BE0A09"/>
    <w:rsid w:val="00BE52FC"/>
    <w:rsid w:val="00BE6103"/>
    <w:rsid w:val="00BE6753"/>
    <w:rsid w:val="00BF7928"/>
    <w:rsid w:val="00C0166C"/>
    <w:rsid w:val="00C04B0C"/>
    <w:rsid w:val="00C13744"/>
    <w:rsid w:val="00C13780"/>
    <w:rsid w:val="00C2350C"/>
    <w:rsid w:val="00C243A1"/>
    <w:rsid w:val="00C31308"/>
    <w:rsid w:val="00C32FBB"/>
    <w:rsid w:val="00C4571F"/>
    <w:rsid w:val="00C46534"/>
    <w:rsid w:val="00C55583"/>
    <w:rsid w:val="00C778D9"/>
    <w:rsid w:val="00C80445"/>
    <w:rsid w:val="00C82ED9"/>
    <w:rsid w:val="00C83F4F"/>
    <w:rsid w:val="00C864D7"/>
    <w:rsid w:val="00C87456"/>
    <w:rsid w:val="00C90057"/>
    <w:rsid w:val="00C9678F"/>
    <w:rsid w:val="00C9709D"/>
    <w:rsid w:val="00CA1AE3"/>
    <w:rsid w:val="00CA3674"/>
    <w:rsid w:val="00CB5BA6"/>
    <w:rsid w:val="00CC22AC"/>
    <w:rsid w:val="00CC59F5"/>
    <w:rsid w:val="00CC62E9"/>
    <w:rsid w:val="00CD245D"/>
    <w:rsid w:val="00CD3CE2"/>
    <w:rsid w:val="00CD6D05"/>
    <w:rsid w:val="00CE0328"/>
    <w:rsid w:val="00CE366F"/>
    <w:rsid w:val="00CE5FF4"/>
    <w:rsid w:val="00CF0E8A"/>
    <w:rsid w:val="00CF3AD0"/>
    <w:rsid w:val="00D00AC1"/>
    <w:rsid w:val="00D01C51"/>
    <w:rsid w:val="00D11B9D"/>
    <w:rsid w:val="00D13A38"/>
    <w:rsid w:val="00D14800"/>
    <w:rsid w:val="00D21A9A"/>
    <w:rsid w:val="00D25975"/>
    <w:rsid w:val="00D365CE"/>
    <w:rsid w:val="00D4303F"/>
    <w:rsid w:val="00D43376"/>
    <w:rsid w:val="00D43B3F"/>
    <w:rsid w:val="00D4455A"/>
    <w:rsid w:val="00D7519B"/>
    <w:rsid w:val="00DA0BE0"/>
    <w:rsid w:val="00DA5411"/>
    <w:rsid w:val="00DB0E18"/>
    <w:rsid w:val="00DB2FC8"/>
    <w:rsid w:val="00DB42F2"/>
    <w:rsid w:val="00DC4FCC"/>
    <w:rsid w:val="00DC64B0"/>
    <w:rsid w:val="00DD1D03"/>
    <w:rsid w:val="00DD7797"/>
    <w:rsid w:val="00DE3DAF"/>
    <w:rsid w:val="00DE62F3"/>
    <w:rsid w:val="00DE7D8A"/>
    <w:rsid w:val="00DF27F7"/>
    <w:rsid w:val="00E00F23"/>
    <w:rsid w:val="00E018A8"/>
    <w:rsid w:val="00E12D84"/>
    <w:rsid w:val="00E16B7C"/>
    <w:rsid w:val="00E206BA"/>
    <w:rsid w:val="00E22772"/>
    <w:rsid w:val="00E23A19"/>
    <w:rsid w:val="00E34FB2"/>
    <w:rsid w:val="00E357D4"/>
    <w:rsid w:val="00E40395"/>
    <w:rsid w:val="00E40C15"/>
    <w:rsid w:val="00E429AD"/>
    <w:rsid w:val="00E529C1"/>
    <w:rsid w:val="00E546BC"/>
    <w:rsid w:val="00E55813"/>
    <w:rsid w:val="00E57286"/>
    <w:rsid w:val="00E63208"/>
    <w:rsid w:val="00E6443A"/>
    <w:rsid w:val="00E70687"/>
    <w:rsid w:val="00E71701"/>
    <w:rsid w:val="00E72589"/>
    <w:rsid w:val="00E72BD9"/>
    <w:rsid w:val="00E776F1"/>
    <w:rsid w:val="00E922F5"/>
    <w:rsid w:val="00EB6947"/>
    <w:rsid w:val="00EB77BF"/>
    <w:rsid w:val="00EE0F94"/>
    <w:rsid w:val="00EE6171"/>
    <w:rsid w:val="00EE65BD"/>
    <w:rsid w:val="00EF66B1"/>
    <w:rsid w:val="00F02B8E"/>
    <w:rsid w:val="00F04177"/>
    <w:rsid w:val="00F071B9"/>
    <w:rsid w:val="00F21A91"/>
    <w:rsid w:val="00F21B29"/>
    <w:rsid w:val="00F239E9"/>
    <w:rsid w:val="00F30961"/>
    <w:rsid w:val="00F41431"/>
    <w:rsid w:val="00F42CC8"/>
    <w:rsid w:val="00F56E18"/>
    <w:rsid w:val="00F6211B"/>
    <w:rsid w:val="00F64D51"/>
    <w:rsid w:val="00F736BA"/>
    <w:rsid w:val="00F76BDB"/>
    <w:rsid w:val="00F80939"/>
    <w:rsid w:val="00F84821"/>
    <w:rsid w:val="00F97D08"/>
    <w:rsid w:val="00FA015E"/>
    <w:rsid w:val="00FA55E7"/>
    <w:rsid w:val="00FB436A"/>
    <w:rsid w:val="00FC61EC"/>
    <w:rsid w:val="00FC692B"/>
    <w:rsid w:val="00FF2D1A"/>
    <w:rsid w:val="00FF3C9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1AA"/>
    <w:pPr>
      <w:autoSpaceDE w:val="0"/>
      <w:autoSpaceDN w:val="0"/>
      <w:adjustRightInd w:val="0"/>
    </w:pPr>
    <w:rPr>
      <w:color w:val="000000"/>
      <w:sz w:val="24"/>
      <w:szCs w:val="24"/>
    </w:rPr>
  </w:style>
  <w:style w:type="paragraph" w:styleId="Web">
    <w:name w:val="Normal (Web)"/>
    <w:basedOn w:val="a0"/>
    <w:uiPriority w:val="99"/>
    <w:unhideWhenUsed/>
    <w:rsid w:val="00615DC4"/>
    <w:pPr>
      <w:spacing w:before="100" w:beforeAutospacing="1" w:after="100" w:afterAutospacing="1" w:line="240" w:lineRule="auto"/>
      <w:jc w:val="left"/>
    </w:pPr>
    <w:rPr>
      <w:rFonts w:ascii="Times New Roman" w:hAnsi="Times New Roman"/>
      <w:color w:val="auto"/>
      <w:sz w:val="24"/>
      <w:szCs w:val="24"/>
      <w:lang w:eastAsia="el-GR"/>
    </w:rPr>
  </w:style>
  <w:style w:type="paragraph" w:styleId="af8">
    <w:name w:val="Revision"/>
    <w:hidden/>
    <w:uiPriority w:val="99"/>
    <w:semiHidden/>
    <w:rsid w:val="00BE6753"/>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58553">
      <w:bodyDiv w:val="1"/>
      <w:marLeft w:val="0"/>
      <w:marRight w:val="0"/>
      <w:marTop w:val="0"/>
      <w:marBottom w:val="0"/>
      <w:divBdr>
        <w:top w:val="none" w:sz="0" w:space="0" w:color="auto"/>
        <w:left w:val="none" w:sz="0" w:space="0" w:color="auto"/>
        <w:bottom w:val="none" w:sz="0" w:space="0" w:color="auto"/>
        <w:right w:val="none" w:sz="0" w:space="0" w:color="auto"/>
      </w:divBdr>
    </w:div>
    <w:div w:id="1893543021">
      <w:bodyDiv w:val="1"/>
      <w:marLeft w:val="0"/>
      <w:marRight w:val="0"/>
      <w:marTop w:val="0"/>
      <w:marBottom w:val="0"/>
      <w:divBdr>
        <w:top w:val="none" w:sz="0" w:space="0" w:color="auto"/>
        <w:left w:val="none" w:sz="0" w:space="0" w:color="auto"/>
        <w:bottom w:val="none" w:sz="0" w:space="0" w:color="auto"/>
        <w:right w:val="none" w:sz="0" w:space="0" w:color="auto"/>
      </w:divBdr>
    </w:div>
    <w:div w:id="20024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2E62"/>
    <w:rsid w:val="000E6574"/>
    <w:rsid w:val="0011388A"/>
    <w:rsid w:val="001B0397"/>
    <w:rsid w:val="001B3380"/>
    <w:rsid w:val="00224301"/>
    <w:rsid w:val="00252B45"/>
    <w:rsid w:val="0036537A"/>
    <w:rsid w:val="004A5D29"/>
    <w:rsid w:val="006134E6"/>
    <w:rsid w:val="006226CE"/>
    <w:rsid w:val="00701336"/>
    <w:rsid w:val="007C307D"/>
    <w:rsid w:val="008028C3"/>
    <w:rsid w:val="00816A29"/>
    <w:rsid w:val="00821A0A"/>
    <w:rsid w:val="00863DCE"/>
    <w:rsid w:val="008F21FC"/>
    <w:rsid w:val="00935523"/>
    <w:rsid w:val="009459C0"/>
    <w:rsid w:val="00947FA3"/>
    <w:rsid w:val="00A01F9E"/>
    <w:rsid w:val="00A65543"/>
    <w:rsid w:val="00B27CE7"/>
    <w:rsid w:val="00B816B1"/>
    <w:rsid w:val="00BB5560"/>
    <w:rsid w:val="00CE6A78"/>
    <w:rsid w:val="00DA0BE0"/>
    <w:rsid w:val="00DD5A8D"/>
    <w:rsid w:val="00E00F23"/>
    <w:rsid w:val="00E57286"/>
    <w:rsid w:val="00E92067"/>
    <w:rsid w:val="00F142AA"/>
    <w:rsid w:val="00F17C73"/>
    <w:rsid w:val="00F55B43"/>
    <w:rsid w:val="00FB3C9A"/>
    <w:rsid w:val="00FC1D4A"/>
    <w:rsid w:val="00FD328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307D"/>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6</Pages>
  <Words>1460</Words>
  <Characters>7890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2024-11-25T12:40:00Z</cp:lastPrinted>
  <dcterms:created xsi:type="dcterms:W3CDTF">2024-11-25T13:07:00Z</dcterms:created>
  <dcterms:modified xsi:type="dcterms:W3CDTF">2024-11-25T13:08:00Z</dcterms:modified>
  <cp:contentStatus/>
  <dc:language>Ελληνικά</dc:language>
  <cp:version>am-20180624</cp:version>
</cp:coreProperties>
</file>