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8F14F" w14:textId="77777777" w:rsidR="00175E7F" w:rsidRPr="003456CA" w:rsidRDefault="00175E7F" w:rsidP="00175E7F">
      <w:pPr>
        <w:rPr>
          <w:b/>
          <w:bCs/>
        </w:rPr>
      </w:pPr>
      <w:r w:rsidRPr="003456CA">
        <w:rPr>
          <w:b/>
          <w:bCs/>
        </w:rPr>
        <w:t>Ευρωπαϊκή Περιφερειακή Σύνοδος Κορυφής για την Αναπηρία 2024</w:t>
      </w:r>
    </w:p>
    <w:p w14:paraId="78CE354B" w14:textId="77777777" w:rsidR="00175E7F" w:rsidRDefault="00175E7F" w:rsidP="00175E7F">
      <w:r>
        <w:t>Ιωάννης Βαρδακαστάνης</w:t>
      </w:r>
    </w:p>
    <w:p w14:paraId="19DF7708" w14:textId="77777777" w:rsidR="00175E7F" w:rsidRDefault="00175E7F" w:rsidP="00175E7F"/>
    <w:p w14:paraId="2CE64041" w14:textId="77777777" w:rsidR="00175E7F" w:rsidRDefault="00175E7F" w:rsidP="00175E7F">
      <w:r>
        <w:t>Αγαπητοί υπουργοί Heil και Schulze, εκλεκτοί προσκεκλημένοι, συνεργάτες και φίλοι - αυτοπροσώπως και διαδικτυακά- καλωσορίσατε στην Ευρωπαϊκή Περιφερειακή Σύνοδο Κορυφής για την Αναπηρία 2024.</w:t>
      </w:r>
    </w:p>
    <w:p w14:paraId="183BC8FE" w14:textId="77777777" w:rsidR="00175E7F" w:rsidRDefault="00175E7F" w:rsidP="00175E7F">
      <w:r>
        <w:t>Είναι μεγάλη μου τιμή να σας καλωσορίσω στη φετινή Σύνοδο Κορυφής. Περίπου τρία χρόνια νωρίτερα, συγκεντρωθήκαμε εικονικά για την Ευρωπαϊκή Περιφερειακή Σύνοδο Κορυφής για την Αναπηρία του 2022, συνδεδεμένοι στις οθόνες μας λόγω της πανδημίας COVID-19. Σήμερα, καθώς συναντιόμαστε αυτοπροσώπως - ενώ εξακολουθούμε να αγκαλιάζουμε τις υβριδικές μορφές που έχουν γίνει η νέα μας κανονικότητα - αυτή η συγκέντρωση μοιάζει με επιστροφή στο σπίτι. Είναι μια νέα ευκαιρία να προωθήσουμε την κοινή μας αποστολή για διεθνή συνεργασία και ανθρωπιστική δράση χωρίς αποκλεισμούς ατόμων με αναπηρία στην ευρωπαϊκή μας περιοχή</w:t>
      </w:r>
    </w:p>
    <w:p w14:paraId="489A87C6" w14:textId="77777777" w:rsidR="00175E7F" w:rsidRDefault="00175E7F" w:rsidP="00175E7F">
      <w:r>
        <w:t>Από την τελευταία φορά που συγκεντρωθήκαμε, ο κόσμος έχει αντιμετωπίσει βαθιές αλλαγές. Λίγες μέρες μετά την Προ-Σύνοδο Κορυφής του 2022, η Ρωσία κλιμάκωσε την κατοχή της Ουκρανίας με μια πλήρους κλίμακας εισβολή, πυροδοτώντας τη μεγαλύτερη ανθρωπιστική κρίση στην Ευρώπη από τον Β' Παγκόσμιο Πόλεμο. Πάνω από 11 εκατομμύρια Ουκρανοί έχουν εκτοπιστεί, με περισσότερους από 39.000 αμάχους να σκοτώνονται ή να τραυματίζονται και κρίσιμες υποδομές να έχουν καταστραφεί. Τα άτομα με αναπηρία στην Ουκρανία αντιμετωπίζουν δυσανάλογα εμπόδια, από μη προσβάσιμα καταφύγια έως αποκλεισμό από τα σχέδια εκκένωσης και τις πληροφορίες που σώζουν ζωές.</w:t>
      </w:r>
    </w:p>
    <w:p w14:paraId="6B57860D" w14:textId="77777777" w:rsidR="00175E7F" w:rsidRDefault="00175E7F" w:rsidP="00175E7F">
      <w:r>
        <w:t>Αλλού, η συνεχιζόμενη βία στο Ισραήλ και στα κατεχόμενα παλαιστινιακά εδάφη, με βομβαρδισμούς, αποκλεισμούς και χερσαίες επιθέσεις, με τους άμαχους να δίνουν καταστροφικό φόρο αίματος, συμπεριλαμβανομένων των ατόμων με αναπηρία. Τα παιδιά με αναπηρία είναι ιδιαίτερα ευάλωτα, αντιμετωπίζοντας διαρκή ψυχολογική βλάβη εν μέσω ήδη επισφαλών συνθηκών.</w:t>
      </w:r>
    </w:p>
    <w:p w14:paraId="17BE99BC" w14:textId="77777777" w:rsidR="00175E7F" w:rsidRDefault="00175E7F" w:rsidP="00175E7F">
      <w:r>
        <w:t xml:space="preserve">Αυτές οι κρίσεις -σε συνδυασμό με τις επιπτώσεις της κλιματικής αλλαγής, τις συγκρούσεις σε περιοχές όπως το Σουδάν, η Αϊτή και ο Λίβανος, την οικονομική αστάθεια και τις δημοκρατικές αναταράξεις- υπογραμμίζουν τον επείγοντα χαρακτήρα του έργου μας. </w:t>
      </w:r>
    </w:p>
    <w:p w14:paraId="061C8243" w14:textId="77777777" w:rsidR="00175E7F" w:rsidRDefault="00175E7F" w:rsidP="00175E7F">
      <w:r>
        <w:t>Απέναντι σε μια τέτοια καταστροφή, πρέπει να παραμείνουμε σταθεροί στο βαθμό που μπορούμε, διατηρώντας την ελπίδα και την πίστη στη μετασχηματιστική δύναμη του αγώνα για τα ανθρώπινα δικαιώματα και τη διεθνή συνεργασία χωρίς αποκλεισμούς για την αναπηρία. Χάρη στη διασυνοριακή συνεργασία, την ανταλλαγή γνώσεων και την προώθηση της αλληλεγγύης, ελπίζουμε ότι μπορούμε να αντιμετωπίσουμε αυτές τις προκλήσεις και να οικοδομήσουμε έναν πιο δίκαιο, ασφαλή και χωρίς αποκλεισμούς κόσμο.</w:t>
      </w:r>
    </w:p>
    <w:p w14:paraId="0EBE0A54" w14:textId="77777777" w:rsidR="00175E7F" w:rsidRDefault="00175E7F" w:rsidP="00175E7F">
      <w:r>
        <w:t>Πριν από τρία χρόνια, στην τελευταία Σύνοδο Κορυφής, προσδιορίσαμε προτεραιότητες που παραμένουν τόσο επίκαιρες σήμερα όσο και τότε. Ζητήσαμε:</w:t>
      </w:r>
    </w:p>
    <w:p w14:paraId="2B9EDEA8" w14:textId="77777777" w:rsidR="00175E7F" w:rsidRDefault="00175E7F" w:rsidP="00175E7F">
      <w:r>
        <w:lastRenderedPageBreak/>
        <w:t>Την ουσιαστική συμμετοχή των αντιπροσωπευτικών οργανώσεων των ατόμων με αναπηρία στη χάραξη και εφαρμογή πολιτικής. Την υποστήριξη ενός ποικιλόμορφου και βιώσιμου αναπηρικού κινήματος. Επενδύσεις σε τομείς όπως η εκπαίδευση, η υγεία και η κοινωνική προστασία, με βάση τη δέσμευση της Σύμβασης του ΟΗΕ για τα δικαιώματα των ατόμων με αναπηρία και της συμμετοχής των οργανώσεων των ατόμων με αναπηρία. Την πρόσβαση σε υποστηρικτική τεχνολογία, την αποϊδρυματοποίηση και προσπάθειες για την καταπολέμηση των διατομεακών διακρίσεων. Τονίσαμε τη σημασία των αναλυτικών δεδομένων, της ευθυγραμμισμένης με τη Σύμβαση κατάρτισης και των προσβάσιμων ψηφιακών τεχνολογιών.  Υποστηρίξαμε μια δίκαιη πράσινη μετάβαση για να διασφαλίσουμε ότι τα άτομα με αναπηρία επωφελούνται εξίσου από τις αναδυόμενες ευκαιρίες στη βιώσιμη ανάπτυξη.</w:t>
      </w:r>
    </w:p>
    <w:p w14:paraId="08D097F8" w14:textId="77777777" w:rsidR="00175E7F" w:rsidRDefault="00175E7F" w:rsidP="00175E7F">
      <w:r>
        <w:t xml:space="preserve">Αυτές οι προτεραιότητες παραμένουν επείγουσες καθώς αντιμετωπίζουμε νέες κρίσεις και αυξανόμενες κοινωνικές διαιρέσεις. </w:t>
      </w:r>
    </w:p>
    <w:p w14:paraId="4562BCC4" w14:textId="181F033D" w:rsidR="00175E7F" w:rsidRDefault="00175E7F" w:rsidP="00175E7F">
      <w:bookmarkStart w:id="0" w:name="_Hlk184370986"/>
      <w:r>
        <w:t xml:space="preserve">Η σημερινή Περιφερειακή Σύνοδος Κορυφής είναι κάτι περισσότερο από μια συνάντηση - είναι μια έκκληση για δράση. Οι συζητήσεις μας στοχεύουν στην εμβάθυνση της συνεργασίας μεταξύ των οργανώσεων των ατόμων με αναπηρία, των κυβερνήσεων, του συστήματος των Ηνωμένων Εθνών, του ιδιωτικού τομέα και της κοινωνίας των πολιτών. Μαζί, επιδιώκουμε στοχευμένες, συγκεκριμένες δεσμεύσεις για την προώθηση της </w:t>
      </w:r>
      <w:r w:rsidR="00563C42">
        <w:t>συμπερίληψης</w:t>
      </w:r>
      <w:r>
        <w:t xml:space="preserve"> των ατόμων με αναπηρία, επισημαίνοντας παράλληλα αποτελεσματικά παραδείγματα ανάπτυξης χωρίς αποκλεισμούς ατόμων με αναπηρία από όλη την Ευρώπη και την Κεντρική Ασία. Αυτή είναι μια ακόμη ευκαιρία για εμάς να απαιτήσουμε δράση, να προωθήσουμε την καινοτομία και να διασφαλίσουμε ότι κανείς δεν θα μείνει στο περιθώριο</w:t>
      </w:r>
    </w:p>
    <w:p w14:paraId="77F08377" w14:textId="77777777" w:rsidR="00175E7F" w:rsidRDefault="00175E7F" w:rsidP="00175E7F">
      <w:r>
        <w:t>Καθώς συμμετέχουμε στον σημερινό διάλογο, ας είμαστε τολμηροί και αταλάντευτοι. Τα αποτελέσματα αυτής της Ευρωπαϊκής Συνόδου Κορυφής θα προετοιμάσουν το έδαφος για ουσιαστική πρόοδο στην παγκόσμια Σύνοδο Κορυφής για την αναπηρία το 2025.</w:t>
      </w:r>
    </w:p>
    <w:bookmarkEnd w:id="0"/>
    <w:p w14:paraId="60F06B62" w14:textId="77777777" w:rsidR="00175E7F" w:rsidRDefault="00175E7F" w:rsidP="00175E7F">
      <w:r>
        <w:t>Σας παροτρύνω να μοιραστείτε τις ιδέες σας, να αμφισβητήσετε τις υποθέσεις και να συνεργαστείτε με ανοιχτό μυαλό. Μαζί, μπορούμε να θέσουμε τα δικαιώματα των ατόμων με αναπηρία στο επίκεντρο των περιφερειακών και παγκόσμιων προσπαθειών.</w:t>
      </w:r>
    </w:p>
    <w:p w14:paraId="025471E3" w14:textId="77777777" w:rsidR="00175E7F" w:rsidRDefault="00175E7F" w:rsidP="00175E7F">
      <w:r>
        <w:t>Σας ευχαριστούμε για την αφοσίωση και την παρουσία σας. Ας χρησιμεύσει σήμερα ως απόδειξη της κοινής μας δύναμης και αποφασιστικότητας να οικοδομήσουμε μια Ευρώπη χωρίς αποκλεισμούς, μια Κεντρική Ασία χωρίς αποκλεισμούς και τον κόσμο ολόκληρο χωρίς αποκλεισμούς.</w:t>
      </w:r>
    </w:p>
    <w:p w14:paraId="2C2C4350" w14:textId="77777777" w:rsidR="007947ED" w:rsidRDefault="007947ED"/>
    <w:sectPr w:rsidR="007947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F"/>
    <w:rsid w:val="00175E7F"/>
    <w:rsid w:val="00272E75"/>
    <w:rsid w:val="003456CA"/>
    <w:rsid w:val="00563C42"/>
    <w:rsid w:val="007947ED"/>
    <w:rsid w:val="0089045D"/>
    <w:rsid w:val="00956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D0C8"/>
  <w15:chartTrackingRefBased/>
  <w15:docId w15:val="{4B63B716-F991-40BF-9DE3-EDED6E4D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75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75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75E7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75E7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75E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75E7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75E7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75E7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75E7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5E7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75E7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75E7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75E7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75E7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75E7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75E7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75E7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75E7F"/>
    <w:rPr>
      <w:rFonts w:eastAsiaTheme="majorEastAsia" w:cstheme="majorBidi"/>
      <w:color w:val="272727" w:themeColor="text1" w:themeTint="D8"/>
    </w:rPr>
  </w:style>
  <w:style w:type="paragraph" w:styleId="a3">
    <w:name w:val="Title"/>
    <w:basedOn w:val="a"/>
    <w:next w:val="a"/>
    <w:link w:val="Char"/>
    <w:uiPriority w:val="10"/>
    <w:qFormat/>
    <w:rsid w:val="00175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75E7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75E7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75E7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75E7F"/>
    <w:pPr>
      <w:spacing w:before="160"/>
      <w:jc w:val="center"/>
    </w:pPr>
    <w:rPr>
      <w:i/>
      <w:iCs/>
      <w:color w:val="404040" w:themeColor="text1" w:themeTint="BF"/>
    </w:rPr>
  </w:style>
  <w:style w:type="character" w:customStyle="1" w:styleId="Char1">
    <w:name w:val="Απόσπασμα Char"/>
    <w:basedOn w:val="a0"/>
    <w:link w:val="a5"/>
    <w:uiPriority w:val="29"/>
    <w:rsid w:val="00175E7F"/>
    <w:rPr>
      <w:i/>
      <w:iCs/>
      <w:color w:val="404040" w:themeColor="text1" w:themeTint="BF"/>
    </w:rPr>
  </w:style>
  <w:style w:type="paragraph" w:styleId="a6">
    <w:name w:val="List Paragraph"/>
    <w:basedOn w:val="a"/>
    <w:uiPriority w:val="34"/>
    <w:qFormat/>
    <w:rsid w:val="00175E7F"/>
    <w:pPr>
      <w:ind w:left="720"/>
      <w:contextualSpacing/>
    </w:pPr>
  </w:style>
  <w:style w:type="character" w:styleId="a7">
    <w:name w:val="Intense Emphasis"/>
    <w:basedOn w:val="a0"/>
    <w:uiPriority w:val="21"/>
    <w:qFormat/>
    <w:rsid w:val="00175E7F"/>
    <w:rPr>
      <w:i/>
      <w:iCs/>
      <w:color w:val="0F4761" w:themeColor="accent1" w:themeShade="BF"/>
    </w:rPr>
  </w:style>
  <w:style w:type="paragraph" w:styleId="a8">
    <w:name w:val="Intense Quote"/>
    <w:basedOn w:val="a"/>
    <w:next w:val="a"/>
    <w:link w:val="Char2"/>
    <w:uiPriority w:val="30"/>
    <w:qFormat/>
    <w:rsid w:val="00175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75E7F"/>
    <w:rPr>
      <w:i/>
      <w:iCs/>
      <w:color w:val="0F4761" w:themeColor="accent1" w:themeShade="BF"/>
    </w:rPr>
  </w:style>
  <w:style w:type="character" w:styleId="a9">
    <w:name w:val="Intense Reference"/>
    <w:basedOn w:val="a0"/>
    <w:uiPriority w:val="32"/>
    <w:qFormat/>
    <w:rsid w:val="00175E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807</Words>
  <Characters>4363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2024-12-06T07:29:00Z</dcterms:created>
  <dcterms:modified xsi:type="dcterms:W3CDTF">2024-12-06T07:50:00Z</dcterms:modified>
</cp:coreProperties>
</file>