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A5" w:rsidRPr="006523DA" w:rsidRDefault="00976A2F" w:rsidP="00D7418C">
      <w:pPr>
        <w:ind w:left="5040" w:firstLine="720"/>
        <w:jc w:val="center"/>
        <w:rPr>
          <w:b/>
          <w:sz w:val="28"/>
          <w:szCs w:val="28"/>
          <w:u w:val="single"/>
        </w:rPr>
      </w:pPr>
      <w:r>
        <w:rPr>
          <w:b/>
        </w:rPr>
        <w:t>Αθ</w:t>
      </w:r>
      <w:r w:rsidR="00734D8F">
        <w:rPr>
          <w:b/>
        </w:rPr>
        <w:t>ήν</w:t>
      </w:r>
      <w:r w:rsidR="00D7418C" w:rsidRPr="004170B3">
        <w:rPr>
          <w:b/>
        </w:rPr>
        <w:t>α</w:t>
      </w:r>
      <w:r w:rsidR="00D7418C" w:rsidRPr="006523DA">
        <w:rPr>
          <w:b/>
        </w:rPr>
        <w:t xml:space="preserve">  </w:t>
      </w:r>
      <w:r w:rsidR="005A605E">
        <w:rPr>
          <w:b/>
        </w:rPr>
        <w:t>11</w:t>
      </w:r>
      <w:r w:rsidR="002A1000">
        <w:rPr>
          <w:b/>
        </w:rPr>
        <w:t>/</w:t>
      </w:r>
      <w:r w:rsidR="00BB03C7">
        <w:rPr>
          <w:b/>
        </w:rPr>
        <w:t>0</w:t>
      </w:r>
      <w:r w:rsidR="00B374F0">
        <w:rPr>
          <w:b/>
        </w:rPr>
        <w:t>3</w:t>
      </w:r>
      <w:r w:rsidR="00D7418C" w:rsidRPr="006523DA">
        <w:rPr>
          <w:b/>
        </w:rPr>
        <w:t>/202</w:t>
      </w:r>
      <w:r w:rsidR="00734D8F">
        <w:rPr>
          <w:b/>
        </w:rPr>
        <w:t>5</w:t>
      </w:r>
    </w:p>
    <w:p w:rsidR="000F3554" w:rsidRDefault="000F3554" w:rsidP="000201A5">
      <w:pPr>
        <w:jc w:val="center"/>
        <w:rPr>
          <w:b/>
          <w:sz w:val="28"/>
          <w:szCs w:val="28"/>
          <w:u w:val="single"/>
        </w:rPr>
      </w:pPr>
    </w:p>
    <w:p w:rsidR="000201A5" w:rsidRDefault="000201A5" w:rsidP="000201A5">
      <w:pPr>
        <w:jc w:val="center"/>
        <w:rPr>
          <w:b/>
          <w:sz w:val="32"/>
          <w:szCs w:val="32"/>
          <w:u w:val="single"/>
        </w:rPr>
      </w:pPr>
      <w:r w:rsidRPr="00D7418C">
        <w:rPr>
          <w:b/>
          <w:sz w:val="32"/>
          <w:szCs w:val="32"/>
          <w:u w:val="single"/>
        </w:rPr>
        <w:t>ΔΕΛΤΙΟ ΤΥΠΟΥ</w:t>
      </w:r>
    </w:p>
    <w:p w:rsidR="00734D8F" w:rsidRDefault="00734D8F" w:rsidP="000201A5">
      <w:pPr>
        <w:jc w:val="center"/>
        <w:rPr>
          <w:b/>
          <w:sz w:val="32"/>
          <w:szCs w:val="32"/>
          <w:u w:val="single"/>
        </w:rPr>
      </w:pPr>
      <w:r>
        <w:rPr>
          <w:b/>
          <w:sz w:val="32"/>
          <w:szCs w:val="32"/>
          <w:u w:val="single"/>
        </w:rPr>
        <w:t xml:space="preserve">Παγκόσμια Ημέρα Νεφρού </w:t>
      </w:r>
    </w:p>
    <w:p w:rsidR="00734D8F" w:rsidRDefault="00734D8F" w:rsidP="000201A5">
      <w:pPr>
        <w:jc w:val="center"/>
        <w:rPr>
          <w:b/>
          <w:sz w:val="32"/>
          <w:szCs w:val="32"/>
          <w:u w:val="single"/>
        </w:rPr>
      </w:pPr>
      <w:r>
        <w:rPr>
          <w:b/>
          <w:sz w:val="32"/>
          <w:szCs w:val="32"/>
          <w:u w:val="single"/>
        </w:rPr>
        <w:t xml:space="preserve">13 Μαρτίου 2025 </w:t>
      </w:r>
    </w:p>
    <w:p w:rsidR="00445BC9" w:rsidRDefault="00445BC9" w:rsidP="000201A5">
      <w:pPr>
        <w:jc w:val="center"/>
        <w:rPr>
          <w:rFonts w:ascii="Segoe UI" w:hAnsi="Segoe UI" w:cs="Segoe UI"/>
          <w:color w:val="0D0D0D"/>
        </w:rPr>
      </w:pPr>
    </w:p>
    <w:p w:rsidR="0026614A" w:rsidRDefault="00445BC9" w:rsidP="00445BC9">
      <w:pPr>
        <w:ind w:firstLine="720"/>
        <w:jc w:val="both"/>
        <w:rPr>
          <w:rFonts w:ascii="Segoe UI" w:hAnsi="Segoe UI" w:cs="Segoe UI"/>
          <w:color w:val="0D0D0D"/>
        </w:rPr>
      </w:pPr>
      <w:r w:rsidRPr="00BB2D24">
        <w:rPr>
          <w:rFonts w:ascii="Segoe UI" w:hAnsi="Segoe UI" w:cs="Segoe UI"/>
          <w:color w:val="0D0D0D"/>
        </w:rPr>
        <w:t>Η Παγκόσ</w:t>
      </w:r>
      <w:r w:rsidR="00976A2F">
        <w:rPr>
          <w:rFonts w:ascii="Segoe UI" w:hAnsi="Segoe UI" w:cs="Segoe UI"/>
          <w:color w:val="0D0D0D"/>
        </w:rPr>
        <w:t>μια Ημέρα  Νεφρού</w:t>
      </w:r>
      <w:r w:rsidRPr="00BB2D24">
        <w:rPr>
          <w:rFonts w:ascii="Segoe UI" w:hAnsi="Segoe UI" w:cs="Segoe UI"/>
          <w:color w:val="0D0D0D"/>
        </w:rPr>
        <w:t xml:space="preserve"> </w:t>
      </w:r>
      <w:r w:rsidR="00976A2F">
        <w:rPr>
          <w:rFonts w:ascii="Segoe UI" w:hAnsi="Segoe UI" w:cs="Segoe UI"/>
          <w:color w:val="0D0D0D"/>
        </w:rPr>
        <w:t xml:space="preserve"> έχει καθιερωθεί από το 2006 να εορτάζεται κάθε δεύτερη Πέμπτη του μηνός Μαρτίου και αποτελεί παγ</w:t>
      </w:r>
      <w:r w:rsidRPr="00BB2D24">
        <w:rPr>
          <w:rFonts w:ascii="Segoe UI" w:hAnsi="Segoe UI" w:cs="Segoe UI"/>
          <w:color w:val="0D0D0D"/>
        </w:rPr>
        <w:t xml:space="preserve">κόσμια </w:t>
      </w:r>
      <w:r w:rsidR="00976A2F">
        <w:rPr>
          <w:rFonts w:ascii="Segoe UI" w:hAnsi="Segoe UI" w:cs="Segoe UI"/>
          <w:color w:val="0D0D0D"/>
        </w:rPr>
        <w:t xml:space="preserve">πρωτοβουλία που έχει </w:t>
      </w:r>
      <w:r w:rsidR="002603E1">
        <w:rPr>
          <w:rFonts w:ascii="Segoe UI" w:hAnsi="Segoe UI" w:cs="Segoe UI"/>
          <w:color w:val="0D0D0D"/>
        </w:rPr>
        <w:t>στόχο να ευαισθητοπο</w:t>
      </w:r>
      <w:r w:rsidRPr="00BB2D24">
        <w:rPr>
          <w:rFonts w:ascii="Segoe UI" w:hAnsi="Segoe UI" w:cs="Segoe UI"/>
          <w:color w:val="0D0D0D"/>
        </w:rPr>
        <w:t>ιήσει</w:t>
      </w:r>
      <w:r w:rsidR="00976A2F">
        <w:rPr>
          <w:rFonts w:ascii="Segoe UI" w:hAnsi="Segoe UI" w:cs="Segoe UI"/>
          <w:color w:val="0D0D0D"/>
        </w:rPr>
        <w:t xml:space="preserve"> και να κινήσει το ενδιαφέρον του κοινού για τη σημασία που έχ</w:t>
      </w:r>
      <w:r w:rsidR="00B7754D">
        <w:rPr>
          <w:rFonts w:ascii="Segoe UI" w:hAnsi="Segoe UI" w:cs="Segoe UI"/>
          <w:color w:val="0D0D0D"/>
        </w:rPr>
        <w:t>ει η υγεία των νεφρών και</w:t>
      </w:r>
      <w:r w:rsidR="005A605E">
        <w:rPr>
          <w:rFonts w:ascii="Segoe UI" w:hAnsi="Segoe UI" w:cs="Segoe UI"/>
          <w:color w:val="0D0D0D"/>
        </w:rPr>
        <w:t xml:space="preserve"> να</w:t>
      </w:r>
      <w:r w:rsidR="00B7754D">
        <w:rPr>
          <w:rFonts w:ascii="Segoe UI" w:hAnsi="Segoe UI" w:cs="Segoe UI"/>
          <w:color w:val="0D0D0D"/>
        </w:rPr>
        <w:t xml:space="preserve"> τονίσει την αναγκαιότητα </w:t>
      </w:r>
      <w:r w:rsidR="00976A2F">
        <w:rPr>
          <w:rFonts w:ascii="Segoe UI" w:hAnsi="Segoe UI" w:cs="Segoe UI"/>
          <w:color w:val="0D0D0D"/>
        </w:rPr>
        <w:t>έγκαιρης</w:t>
      </w:r>
      <w:r w:rsidR="00B7754D">
        <w:rPr>
          <w:rFonts w:ascii="Segoe UI" w:hAnsi="Segoe UI" w:cs="Segoe UI"/>
          <w:color w:val="0D0D0D"/>
        </w:rPr>
        <w:t xml:space="preserve"> ενημέρωσης</w:t>
      </w:r>
      <w:r w:rsidR="00976A2F">
        <w:rPr>
          <w:rFonts w:ascii="Segoe UI" w:hAnsi="Segoe UI" w:cs="Segoe UI"/>
          <w:color w:val="0D0D0D"/>
        </w:rPr>
        <w:t xml:space="preserve"> και αντιμετώπιση των νεφρικών παθήσεων</w:t>
      </w:r>
      <w:r w:rsidR="00B7754D">
        <w:rPr>
          <w:rFonts w:ascii="Segoe UI" w:hAnsi="Segoe UI" w:cs="Segoe UI"/>
          <w:color w:val="0D0D0D"/>
        </w:rPr>
        <w:t>.</w:t>
      </w:r>
      <w:r w:rsidR="00976A2F">
        <w:rPr>
          <w:rFonts w:ascii="Segoe UI" w:hAnsi="Segoe UI" w:cs="Segoe UI"/>
          <w:color w:val="0D0D0D"/>
        </w:rPr>
        <w:t xml:space="preserve"> </w:t>
      </w:r>
    </w:p>
    <w:p w:rsidR="008B6F4C" w:rsidRDefault="00445BC9" w:rsidP="00445BC9">
      <w:pPr>
        <w:ind w:firstLine="720"/>
        <w:jc w:val="both"/>
        <w:rPr>
          <w:rFonts w:ascii="Segoe UI" w:hAnsi="Segoe UI" w:cs="Segoe UI"/>
          <w:color w:val="0D0D0D"/>
        </w:rPr>
      </w:pPr>
      <w:r w:rsidRPr="00B374F0">
        <w:rPr>
          <w:rFonts w:ascii="Segoe UI" w:hAnsi="Segoe UI" w:cs="Segoe UI"/>
          <w:color w:val="0D0D0D"/>
        </w:rPr>
        <w:t>Οι νεφροί αποτελούν ένα από τα σημαντικότερα όργανα του ανθρώπινου σώματος, καθώς είναι υπεύθυν</w:t>
      </w:r>
      <w:r w:rsidR="00976A2F">
        <w:rPr>
          <w:rFonts w:ascii="Segoe UI" w:hAnsi="Segoe UI" w:cs="Segoe UI"/>
          <w:color w:val="0D0D0D"/>
        </w:rPr>
        <w:t>οι για να φιλτράρουν το αίμα κ</w:t>
      </w:r>
      <w:r w:rsidR="00734D8F">
        <w:rPr>
          <w:rFonts w:ascii="Segoe UI" w:hAnsi="Segoe UI" w:cs="Segoe UI"/>
          <w:color w:val="0D0D0D"/>
        </w:rPr>
        <w:t xml:space="preserve">αι να αποβάλλουν </w:t>
      </w:r>
      <w:r w:rsidR="00976A2F">
        <w:rPr>
          <w:rFonts w:ascii="Segoe UI" w:hAnsi="Segoe UI" w:cs="Segoe UI"/>
          <w:color w:val="0D0D0D"/>
        </w:rPr>
        <w:t xml:space="preserve"> απόβλητα</w:t>
      </w:r>
      <w:r w:rsidR="00734D8F">
        <w:rPr>
          <w:rFonts w:ascii="Segoe UI" w:hAnsi="Segoe UI" w:cs="Segoe UI"/>
          <w:color w:val="0D0D0D"/>
        </w:rPr>
        <w:t>,</w:t>
      </w:r>
      <w:r w:rsidR="00976A2F">
        <w:rPr>
          <w:rFonts w:ascii="Segoe UI" w:hAnsi="Segoe UI" w:cs="Segoe UI"/>
          <w:color w:val="0D0D0D"/>
        </w:rPr>
        <w:t xml:space="preserve"> τοξίνες και κάθε άχρηστη ουσία από </w:t>
      </w:r>
      <w:r w:rsidR="00734D8F">
        <w:rPr>
          <w:rFonts w:ascii="Segoe UI" w:hAnsi="Segoe UI" w:cs="Segoe UI"/>
          <w:color w:val="0D0D0D"/>
        </w:rPr>
        <w:t xml:space="preserve">τον οργανισμό. </w:t>
      </w:r>
      <w:r w:rsidR="00625121">
        <w:rPr>
          <w:rFonts w:ascii="Segoe UI" w:hAnsi="Segoe UI" w:cs="Segoe UI"/>
          <w:color w:val="0D0D0D"/>
        </w:rPr>
        <w:t>Η νεφρι</w:t>
      </w:r>
      <w:r w:rsidR="00734D8F">
        <w:rPr>
          <w:rFonts w:ascii="Segoe UI" w:hAnsi="Segoe UI" w:cs="Segoe UI"/>
          <w:color w:val="0D0D0D"/>
        </w:rPr>
        <w:t xml:space="preserve">κή λειτουργία επηρεάζεται </w:t>
      </w:r>
      <w:r w:rsidR="00625121">
        <w:rPr>
          <w:rFonts w:ascii="Segoe UI" w:hAnsi="Segoe UI" w:cs="Segoe UI"/>
          <w:color w:val="0D0D0D"/>
        </w:rPr>
        <w:t xml:space="preserve"> </w:t>
      </w:r>
      <w:r w:rsidRPr="00B374F0">
        <w:rPr>
          <w:rFonts w:ascii="Segoe UI" w:hAnsi="Segoe UI" w:cs="Segoe UI"/>
          <w:color w:val="0D0D0D"/>
        </w:rPr>
        <w:t xml:space="preserve">από διάφορες </w:t>
      </w:r>
      <w:r w:rsidR="005762C7">
        <w:rPr>
          <w:rFonts w:ascii="Segoe UI" w:hAnsi="Segoe UI" w:cs="Segoe UI"/>
          <w:color w:val="0D0D0D"/>
        </w:rPr>
        <w:t>παθήσεις</w:t>
      </w:r>
      <w:r w:rsidRPr="00B374F0">
        <w:rPr>
          <w:rFonts w:ascii="Segoe UI" w:hAnsi="Segoe UI" w:cs="Segoe UI"/>
          <w:color w:val="0D0D0D"/>
        </w:rPr>
        <w:t xml:space="preserve"> και παράγοντες, όπως η </w:t>
      </w:r>
      <w:r w:rsidR="00734D8F">
        <w:rPr>
          <w:rFonts w:ascii="Segoe UI" w:hAnsi="Segoe UI" w:cs="Segoe UI"/>
          <w:color w:val="0D0D0D"/>
        </w:rPr>
        <w:t xml:space="preserve">αρτηριακή </w:t>
      </w:r>
      <w:r w:rsidRPr="00B374F0">
        <w:rPr>
          <w:rFonts w:ascii="Segoe UI" w:hAnsi="Segoe UI" w:cs="Segoe UI"/>
          <w:color w:val="0D0D0D"/>
        </w:rPr>
        <w:t xml:space="preserve">υπέρταση, </w:t>
      </w:r>
      <w:r w:rsidR="00625121">
        <w:rPr>
          <w:rFonts w:ascii="Segoe UI" w:hAnsi="Segoe UI" w:cs="Segoe UI"/>
          <w:color w:val="0D0D0D"/>
        </w:rPr>
        <w:t>ο</w:t>
      </w:r>
      <w:r w:rsidRPr="00B374F0">
        <w:rPr>
          <w:rFonts w:ascii="Segoe UI" w:hAnsi="Segoe UI" w:cs="Segoe UI"/>
          <w:color w:val="0D0D0D"/>
        </w:rPr>
        <w:t xml:space="preserve"> </w:t>
      </w:r>
      <w:r w:rsidR="00734D8F">
        <w:rPr>
          <w:rFonts w:ascii="Segoe UI" w:hAnsi="Segoe UI" w:cs="Segoe UI"/>
          <w:color w:val="0D0D0D"/>
        </w:rPr>
        <w:t xml:space="preserve">σακχαρώδης </w:t>
      </w:r>
      <w:r w:rsidRPr="00B374F0">
        <w:rPr>
          <w:rFonts w:ascii="Segoe UI" w:hAnsi="Segoe UI" w:cs="Segoe UI"/>
          <w:color w:val="0D0D0D"/>
        </w:rPr>
        <w:t>διαβήτης</w:t>
      </w:r>
      <w:r w:rsidR="00734D8F">
        <w:rPr>
          <w:rFonts w:ascii="Segoe UI" w:hAnsi="Segoe UI" w:cs="Segoe UI"/>
          <w:color w:val="0D0D0D"/>
        </w:rPr>
        <w:t xml:space="preserve"> και άλ</w:t>
      </w:r>
      <w:r w:rsidR="00A72148">
        <w:rPr>
          <w:rFonts w:ascii="Segoe UI" w:hAnsi="Segoe UI" w:cs="Segoe UI"/>
          <w:color w:val="0D0D0D"/>
        </w:rPr>
        <w:t>λα αυτοάνοσα νοσήματα (πχ. ερυθη</w:t>
      </w:r>
      <w:r w:rsidR="00734D8F">
        <w:rPr>
          <w:rFonts w:ascii="Segoe UI" w:hAnsi="Segoe UI" w:cs="Segoe UI"/>
          <w:color w:val="0D0D0D"/>
        </w:rPr>
        <w:t>ματώδης</w:t>
      </w:r>
      <w:bookmarkStart w:id="0" w:name="_GoBack"/>
      <w:bookmarkEnd w:id="0"/>
      <w:r w:rsidR="00734D8F">
        <w:rPr>
          <w:rFonts w:ascii="Segoe UI" w:hAnsi="Segoe UI" w:cs="Segoe UI"/>
          <w:color w:val="0D0D0D"/>
        </w:rPr>
        <w:t xml:space="preserve"> λύκος, </w:t>
      </w:r>
      <w:r w:rsidR="00A72148">
        <w:rPr>
          <w:rFonts w:ascii="Segoe UI" w:hAnsi="Segoe UI" w:cs="Segoe UI"/>
          <w:color w:val="0D0D0D"/>
        </w:rPr>
        <w:t>αγγειίτιδα</w:t>
      </w:r>
      <w:r w:rsidR="00734D8F">
        <w:rPr>
          <w:rFonts w:ascii="Segoe UI" w:hAnsi="Segoe UI" w:cs="Segoe UI"/>
          <w:color w:val="0D0D0D"/>
        </w:rPr>
        <w:t xml:space="preserve"> </w:t>
      </w:r>
      <w:proofErr w:type="spellStart"/>
      <w:r w:rsidR="00734D8F">
        <w:rPr>
          <w:rFonts w:ascii="Segoe UI" w:hAnsi="Segoe UI" w:cs="Segoe UI"/>
          <w:color w:val="0D0D0D"/>
        </w:rPr>
        <w:t>κ.α</w:t>
      </w:r>
      <w:proofErr w:type="spellEnd"/>
      <w:r w:rsidR="00734D8F">
        <w:rPr>
          <w:rFonts w:ascii="Segoe UI" w:hAnsi="Segoe UI" w:cs="Segoe UI"/>
          <w:color w:val="0D0D0D"/>
        </w:rPr>
        <w:t>)</w:t>
      </w:r>
      <w:r w:rsidRPr="00B374F0">
        <w:rPr>
          <w:rFonts w:ascii="Segoe UI" w:hAnsi="Segoe UI" w:cs="Segoe UI"/>
          <w:color w:val="0D0D0D"/>
        </w:rPr>
        <w:t xml:space="preserve">, </w:t>
      </w:r>
      <w:r w:rsidR="008E281F">
        <w:rPr>
          <w:rFonts w:ascii="Segoe UI" w:hAnsi="Segoe UI" w:cs="Segoe UI"/>
          <w:color w:val="0D0D0D"/>
        </w:rPr>
        <w:t xml:space="preserve">η </w:t>
      </w:r>
      <w:r w:rsidR="005762C7">
        <w:rPr>
          <w:rFonts w:ascii="Segoe UI" w:hAnsi="Segoe UI" w:cs="Segoe UI"/>
          <w:color w:val="0D0D0D"/>
        </w:rPr>
        <w:t xml:space="preserve">παχυσαρκία, </w:t>
      </w:r>
      <w:r w:rsidRPr="00B374F0">
        <w:rPr>
          <w:rFonts w:ascii="Segoe UI" w:hAnsi="Segoe UI" w:cs="Segoe UI"/>
          <w:color w:val="0D0D0D"/>
        </w:rPr>
        <w:t>οι κακές διατροφικές συνήθειες</w:t>
      </w:r>
      <w:r w:rsidR="00B7754D">
        <w:rPr>
          <w:rFonts w:ascii="Segoe UI" w:hAnsi="Segoe UI" w:cs="Segoe UI"/>
          <w:color w:val="0D0D0D"/>
        </w:rPr>
        <w:t xml:space="preserve">, </w:t>
      </w:r>
      <w:r w:rsidR="00734D8F">
        <w:rPr>
          <w:rFonts w:ascii="Segoe UI" w:hAnsi="Segoe UI" w:cs="Segoe UI"/>
          <w:color w:val="0D0D0D"/>
        </w:rPr>
        <w:t xml:space="preserve">η υπερκατανάλωση αλατιού </w:t>
      </w:r>
      <w:r w:rsidRPr="00B374F0">
        <w:rPr>
          <w:rFonts w:ascii="Segoe UI" w:hAnsi="Segoe UI" w:cs="Segoe UI"/>
          <w:color w:val="0D0D0D"/>
        </w:rPr>
        <w:t xml:space="preserve"> και η κατανάλωση αλκοόλ</w:t>
      </w:r>
      <w:r w:rsidR="008B6F4C">
        <w:rPr>
          <w:rFonts w:ascii="Segoe UI" w:hAnsi="Segoe UI" w:cs="Segoe UI"/>
          <w:color w:val="0D0D0D"/>
        </w:rPr>
        <w:t>.</w:t>
      </w:r>
    </w:p>
    <w:p w:rsidR="00734D8F" w:rsidRDefault="008B6F4C" w:rsidP="00445BC9">
      <w:pPr>
        <w:ind w:firstLine="720"/>
        <w:jc w:val="both"/>
        <w:rPr>
          <w:rFonts w:ascii="Segoe UI" w:hAnsi="Segoe UI" w:cs="Segoe UI"/>
          <w:color w:val="0D0D0D"/>
        </w:rPr>
      </w:pPr>
      <w:r>
        <w:rPr>
          <w:rFonts w:ascii="Segoe UI" w:hAnsi="Segoe UI" w:cs="Segoe UI"/>
          <w:color w:val="0D0D0D"/>
        </w:rPr>
        <w:t>Η επίπτωση της χρόνιας νεφρικής νόσ</w:t>
      </w:r>
      <w:r w:rsidR="00B7754D">
        <w:rPr>
          <w:rFonts w:ascii="Segoe UI" w:hAnsi="Segoe UI" w:cs="Segoe UI"/>
          <w:color w:val="0D0D0D"/>
        </w:rPr>
        <w:t>ου,</w:t>
      </w:r>
      <w:r w:rsidR="005A605E">
        <w:rPr>
          <w:rFonts w:ascii="Segoe UI" w:hAnsi="Segoe UI" w:cs="Segoe UI"/>
          <w:color w:val="0D0D0D"/>
        </w:rPr>
        <w:t xml:space="preserve"> </w:t>
      </w:r>
      <w:r w:rsidR="00B7754D">
        <w:rPr>
          <w:rFonts w:ascii="Segoe UI" w:hAnsi="Segoe UI" w:cs="Segoe UI"/>
          <w:color w:val="0D0D0D"/>
        </w:rPr>
        <w:t xml:space="preserve">που </w:t>
      </w:r>
      <w:r>
        <w:rPr>
          <w:rFonts w:ascii="Segoe UI" w:hAnsi="Segoe UI" w:cs="Segoe UI"/>
          <w:color w:val="0D0D0D"/>
        </w:rPr>
        <w:t xml:space="preserve"> χαρακτηρίζεται και ως σιωπηλή νόσος</w:t>
      </w:r>
      <w:r w:rsidR="00B7754D">
        <w:rPr>
          <w:rFonts w:ascii="Segoe UI" w:hAnsi="Segoe UI" w:cs="Segoe UI"/>
          <w:color w:val="0D0D0D"/>
        </w:rPr>
        <w:t>,</w:t>
      </w:r>
      <w:r>
        <w:rPr>
          <w:rFonts w:ascii="Segoe UI" w:hAnsi="Segoe UI" w:cs="Segoe UI"/>
          <w:color w:val="0D0D0D"/>
        </w:rPr>
        <w:t xml:space="preserve"> αυξάνει ανησυχητικά αφού τα τελευταία χρόνια με βάση έγκυρες μελέτες αποτελεί μία από τις κυριότερες αιτίες θανάτου παγκοσμί</w:t>
      </w:r>
      <w:r w:rsidR="009422E5">
        <w:rPr>
          <w:rFonts w:ascii="Segoe UI" w:hAnsi="Segoe UI" w:cs="Segoe UI"/>
          <w:color w:val="0D0D0D"/>
        </w:rPr>
        <w:t>ως. Οι αριθμοί είναι ιδιαίτερα αν</w:t>
      </w:r>
      <w:r w:rsidR="00B7754D">
        <w:rPr>
          <w:rFonts w:ascii="Segoe UI" w:hAnsi="Segoe UI" w:cs="Segoe UI"/>
          <w:color w:val="0D0D0D"/>
        </w:rPr>
        <w:t xml:space="preserve">ησυχητικοί αφού </w:t>
      </w:r>
      <w:r w:rsidR="009422E5">
        <w:rPr>
          <w:rFonts w:ascii="Segoe UI" w:hAnsi="Segoe UI" w:cs="Segoe UI"/>
          <w:color w:val="0D0D0D"/>
        </w:rPr>
        <w:t>το 1990 η ΧΝΝ αποτελούσε την 36</w:t>
      </w:r>
      <w:r w:rsidR="009422E5" w:rsidRPr="009422E5">
        <w:rPr>
          <w:rFonts w:ascii="Segoe UI" w:hAnsi="Segoe UI" w:cs="Segoe UI"/>
          <w:color w:val="0D0D0D"/>
          <w:vertAlign w:val="superscript"/>
        </w:rPr>
        <w:t>η</w:t>
      </w:r>
      <w:r w:rsidR="009422E5">
        <w:rPr>
          <w:rFonts w:ascii="Segoe UI" w:hAnsi="Segoe UI" w:cs="Segoe UI"/>
          <w:color w:val="0D0D0D"/>
        </w:rPr>
        <w:t xml:space="preserve"> αίτια θανάτου διεθνώς και το 2017 είχε φτάσει να αποτελεί την 12</w:t>
      </w:r>
      <w:r w:rsidR="009422E5" w:rsidRPr="009422E5">
        <w:rPr>
          <w:rFonts w:ascii="Segoe UI" w:hAnsi="Segoe UI" w:cs="Segoe UI"/>
          <w:color w:val="0D0D0D"/>
          <w:vertAlign w:val="superscript"/>
        </w:rPr>
        <w:t>η</w:t>
      </w:r>
      <w:r w:rsidR="009422E5">
        <w:rPr>
          <w:rFonts w:ascii="Segoe UI" w:hAnsi="Segoe UI" w:cs="Segoe UI"/>
          <w:color w:val="0D0D0D"/>
        </w:rPr>
        <w:t xml:space="preserve"> αιτία θανάτου. Το μέλλον προοιωνίζεται δυσοίωνο σύμφωνα με τις μελέτες που δείχνουν ότι </w:t>
      </w:r>
      <w:r w:rsidR="00B7754D">
        <w:rPr>
          <w:rFonts w:ascii="Segoe UI" w:hAnsi="Segoe UI" w:cs="Segoe UI"/>
          <w:color w:val="0D0D0D"/>
        </w:rPr>
        <w:t xml:space="preserve">το 2040 </w:t>
      </w:r>
      <w:r w:rsidR="009422E5">
        <w:rPr>
          <w:rFonts w:ascii="Segoe UI" w:hAnsi="Segoe UI" w:cs="Segoe UI"/>
          <w:color w:val="0D0D0D"/>
        </w:rPr>
        <w:t>θα αποτελεί την 3</w:t>
      </w:r>
      <w:r w:rsidR="009422E5" w:rsidRPr="009422E5">
        <w:rPr>
          <w:rFonts w:ascii="Segoe UI" w:hAnsi="Segoe UI" w:cs="Segoe UI"/>
          <w:color w:val="0D0D0D"/>
          <w:vertAlign w:val="superscript"/>
        </w:rPr>
        <w:t>η</w:t>
      </w:r>
      <w:r w:rsidR="009422E5">
        <w:rPr>
          <w:rFonts w:ascii="Segoe UI" w:hAnsi="Segoe UI" w:cs="Segoe UI"/>
          <w:color w:val="0D0D0D"/>
        </w:rPr>
        <w:t xml:space="preserve"> αιτία θανάτου διεθνώς.</w:t>
      </w:r>
    </w:p>
    <w:p w:rsidR="009422E5" w:rsidRDefault="009422E5" w:rsidP="009422E5">
      <w:pPr>
        <w:ind w:firstLine="720"/>
        <w:jc w:val="both"/>
        <w:rPr>
          <w:rFonts w:ascii="Segoe UI" w:hAnsi="Segoe UI" w:cs="Segoe UI"/>
          <w:color w:val="0D0D0D"/>
        </w:rPr>
      </w:pPr>
      <w:r w:rsidRPr="00CD1AA4">
        <w:rPr>
          <w:rFonts w:ascii="Segoe UI" w:hAnsi="Segoe UI" w:cs="Segoe UI"/>
          <w:color w:val="0D0D0D"/>
        </w:rPr>
        <w:t>Παγκοσμίως, περισσότερα από 850 εκατομμύρια άτομ</w:t>
      </w:r>
      <w:r>
        <w:rPr>
          <w:rFonts w:ascii="Segoe UI" w:hAnsi="Segoe UI" w:cs="Segoe UI"/>
          <w:color w:val="0D0D0D"/>
        </w:rPr>
        <w:t>α πάσχουν από νεφρικές παθήσεις ενώ στην Ελλάδα 1.000.000 και πλέον άνθρωποι πάσχουν από νεφρική νόσο κάποιου σταδίου με τους 12.000 και πλέον  να βρίσκονται στο τελικό στάδιο και να υποβάλλονται σε αιμοκάθαρση ή περιτοναϊκή κάθαρση ή να έχουν υποβληθεί σε μεταμόσχευση νεφρού. Σύμφωνα με τα στοιχεία που έδωσε στη δημοσιότητα η Ελληνική Νεφρολογική Εταιρεία στην Ελλάδα η χρόνια νεφρική νόσος αποτελεί την 10</w:t>
      </w:r>
      <w:r w:rsidRPr="009422E5">
        <w:rPr>
          <w:rFonts w:ascii="Segoe UI" w:hAnsi="Segoe UI" w:cs="Segoe UI"/>
          <w:color w:val="0D0D0D"/>
          <w:vertAlign w:val="superscript"/>
        </w:rPr>
        <w:t>η</w:t>
      </w:r>
      <w:r>
        <w:rPr>
          <w:rFonts w:ascii="Segoe UI" w:hAnsi="Segoe UI" w:cs="Segoe UI"/>
          <w:color w:val="0D0D0D"/>
        </w:rPr>
        <w:t xml:space="preserve"> σημαντικότερη αιτία θανάτου. </w:t>
      </w:r>
    </w:p>
    <w:p w:rsidR="00B55D34" w:rsidRDefault="00B55D34" w:rsidP="009422E5">
      <w:pPr>
        <w:ind w:firstLine="720"/>
        <w:jc w:val="both"/>
        <w:rPr>
          <w:rFonts w:ascii="Segoe UI" w:hAnsi="Segoe UI" w:cs="Segoe UI"/>
          <w:color w:val="0D0D0D"/>
        </w:rPr>
      </w:pPr>
      <w:r>
        <w:rPr>
          <w:rFonts w:ascii="Segoe UI" w:hAnsi="Segoe UI" w:cs="Segoe UI"/>
          <w:color w:val="0D0D0D"/>
        </w:rPr>
        <w:t>Οι προβλέψεις είναι δυσοίωνες και δείχνουν ότι απαιτείται εγρήγορση όλων των αρμοδίων φορέων με πρώτη την Πολιτεία και το Υπουργείο Υγείας, τους φορείς της επιστημονικής – ιατρικής κοινότητας, των κοινωνικών φορέων και των συλλόγων ασθενών ώστε να αρχίσει μία οργανωμένη εκστρατεία πρόληψης ενημέρωσης και ευαισθητοποίησης της ελληνικής κοινωνίας για τη νεφρική νόσο.</w:t>
      </w:r>
    </w:p>
    <w:p w:rsidR="005A605E" w:rsidRDefault="005A605E" w:rsidP="00B55D34">
      <w:pPr>
        <w:ind w:firstLine="720"/>
        <w:jc w:val="both"/>
        <w:rPr>
          <w:rFonts w:ascii="Segoe UI" w:hAnsi="Segoe UI" w:cs="Segoe UI"/>
          <w:color w:val="0D0D0D"/>
        </w:rPr>
      </w:pPr>
    </w:p>
    <w:p w:rsidR="005A605E" w:rsidRDefault="005A605E" w:rsidP="00B55D34">
      <w:pPr>
        <w:ind w:firstLine="720"/>
        <w:jc w:val="both"/>
        <w:rPr>
          <w:rFonts w:ascii="Segoe UI" w:hAnsi="Segoe UI" w:cs="Segoe UI"/>
          <w:color w:val="0D0D0D"/>
        </w:rPr>
      </w:pPr>
    </w:p>
    <w:p w:rsidR="005A605E" w:rsidRDefault="005A605E" w:rsidP="00B55D34">
      <w:pPr>
        <w:ind w:firstLine="720"/>
        <w:jc w:val="both"/>
        <w:rPr>
          <w:rFonts w:ascii="Segoe UI" w:hAnsi="Segoe UI" w:cs="Segoe UI"/>
          <w:color w:val="0D0D0D"/>
        </w:rPr>
      </w:pPr>
    </w:p>
    <w:p w:rsidR="00B55D34" w:rsidRDefault="00B55D34" w:rsidP="00B55D34">
      <w:pPr>
        <w:ind w:firstLine="720"/>
        <w:jc w:val="both"/>
        <w:rPr>
          <w:rFonts w:ascii="Segoe UI" w:hAnsi="Segoe UI" w:cs="Segoe UI"/>
          <w:color w:val="0D0D0D"/>
        </w:rPr>
      </w:pPr>
      <w:r w:rsidRPr="00B374F0">
        <w:rPr>
          <w:rFonts w:ascii="Segoe UI" w:hAnsi="Segoe UI" w:cs="Segoe UI"/>
          <w:color w:val="0D0D0D"/>
        </w:rPr>
        <w:t xml:space="preserve">Η πρόληψη είναι </w:t>
      </w:r>
      <w:r>
        <w:rPr>
          <w:rFonts w:ascii="Segoe UI" w:hAnsi="Segoe UI" w:cs="Segoe UI"/>
          <w:color w:val="0D0D0D"/>
        </w:rPr>
        <w:t xml:space="preserve">το </w:t>
      </w:r>
      <w:r w:rsidRPr="00B374F0">
        <w:rPr>
          <w:rFonts w:ascii="Segoe UI" w:hAnsi="Segoe UI" w:cs="Segoe UI"/>
          <w:color w:val="0D0D0D"/>
        </w:rPr>
        <w:t xml:space="preserve">κλειδί για τη διατήρηση της υγείας των νεφρών μας. Απλά μέτρα, όπως η υγιεινή διατροφή, η </w:t>
      </w:r>
      <w:r>
        <w:rPr>
          <w:rFonts w:ascii="Segoe UI" w:hAnsi="Segoe UI" w:cs="Segoe UI"/>
          <w:color w:val="0D0D0D"/>
        </w:rPr>
        <w:t>επαρκή ενυδάτωση</w:t>
      </w:r>
      <w:r w:rsidRPr="00B374F0">
        <w:rPr>
          <w:rFonts w:ascii="Segoe UI" w:hAnsi="Segoe UI" w:cs="Segoe UI"/>
          <w:color w:val="0D0D0D"/>
        </w:rPr>
        <w:t>, η αποφυγή του καπνίσματος και η τακτική άσκηση μπορούν να βοηθήσουν στην πρόληψη τ</w:t>
      </w:r>
      <w:r>
        <w:rPr>
          <w:rFonts w:ascii="Segoe UI" w:hAnsi="Segoe UI" w:cs="Segoe UI"/>
          <w:color w:val="0D0D0D"/>
        </w:rPr>
        <w:t>ων νεφρικών παθήσεων.</w:t>
      </w:r>
    </w:p>
    <w:p w:rsidR="00B55D34" w:rsidRDefault="00B55D34" w:rsidP="00B55D34">
      <w:pPr>
        <w:ind w:firstLine="720"/>
        <w:jc w:val="both"/>
        <w:rPr>
          <w:rFonts w:ascii="Segoe UI" w:hAnsi="Segoe UI" w:cs="Segoe UI"/>
          <w:color w:val="0D0D0D"/>
        </w:rPr>
      </w:pPr>
      <w:r>
        <w:rPr>
          <w:rFonts w:ascii="Segoe UI" w:hAnsi="Segoe UI" w:cs="Segoe UI"/>
          <w:color w:val="0D0D0D"/>
        </w:rPr>
        <w:t xml:space="preserve">Ειδικά για τους συνανθρώπους μας που πάσχουν από νόσους που σχετίζονται με τη λειτουργία των νεφρών και οδηγούν σε χρόνια νεφρική νόσο απαιτείται η συστηματική παρακολούθησή τους με απλές ουρολογικές αιματολογικές και διαγνωστικές εξετάσεις για την πρόληψη της εξέλιξης της νεφρικής νόσου. </w:t>
      </w:r>
    </w:p>
    <w:p w:rsidR="00B55D34" w:rsidRDefault="00B55D34" w:rsidP="00B55D34">
      <w:pPr>
        <w:ind w:firstLine="720"/>
        <w:jc w:val="both"/>
        <w:rPr>
          <w:rFonts w:ascii="Segoe UI" w:hAnsi="Segoe UI" w:cs="Segoe UI"/>
          <w:color w:val="0D0D0D"/>
        </w:rPr>
      </w:pPr>
      <w:r>
        <w:rPr>
          <w:rFonts w:ascii="Segoe UI" w:hAnsi="Segoe UI" w:cs="Segoe UI"/>
          <w:color w:val="0D0D0D"/>
        </w:rPr>
        <w:t xml:space="preserve">Σε αυτή την κατεύθυνση απαιτείται η ενίσχυση της Πρωτοβάθμιας Περίθαλψης </w:t>
      </w:r>
      <w:r w:rsidR="00B7754D">
        <w:rPr>
          <w:rFonts w:ascii="Segoe UI" w:hAnsi="Segoe UI" w:cs="Segoe UI"/>
          <w:color w:val="0D0D0D"/>
        </w:rPr>
        <w:t xml:space="preserve">με υγειονομικό προσωπικό και η </w:t>
      </w:r>
      <w:r w:rsidR="002603E1">
        <w:rPr>
          <w:rFonts w:ascii="Segoe UI" w:hAnsi="Segoe UI" w:cs="Segoe UI"/>
          <w:color w:val="0D0D0D"/>
        </w:rPr>
        <w:t xml:space="preserve">εκπαίδευση του ιατρικού και νοσηλευτικού προσωπικού </w:t>
      </w:r>
      <w:r w:rsidR="00B7754D">
        <w:rPr>
          <w:rFonts w:ascii="Segoe UI" w:hAnsi="Segoe UI" w:cs="Segoe UI"/>
          <w:color w:val="0D0D0D"/>
        </w:rPr>
        <w:t xml:space="preserve">για να ενσωματώσει σε συχνή βάση </w:t>
      </w:r>
      <w:r w:rsidR="002603E1">
        <w:rPr>
          <w:rFonts w:ascii="Segoe UI" w:hAnsi="Segoe UI" w:cs="Segoe UI"/>
          <w:color w:val="0D0D0D"/>
        </w:rPr>
        <w:t>πολιτικές πρόληψης της νεφρικής νόσου για τον γενικό πληθυσμό και τον πληθυσμό που κινδυνεύει από επιβαρυντικού</w:t>
      </w:r>
      <w:r w:rsidR="005A605E">
        <w:rPr>
          <w:rFonts w:ascii="Segoe UI" w:hAnsi="Segoe UI" w:cs="Segoe UI"/>
          <w:color w:val="0D0D0D"/>
        </w:rPr>
        <w:t>ς</w:t>
      </w:r>
      <w:r w:rsidR="002603E1">
        <w:rPr>
          <w:rFonts w:ascii="Segoe UI" w:hAnsi="Segoe UI" w:cs="Segoe UI"/>
          <w:color w:val="0D0D0D"/>
        </w:rPr>
        <w:t xml:space="preserve"> παράγοντες για την εμφάνιση και εξέλιξη της. </w:t>
      </w:r>
      <w:r>
        <w:rPr>
          <w:rFonts w:ascii="Segoe UI" w:hAnsi="Segoe UI" w:cs="Segoe UI"/>
          <w:color w:val="0D0D0D"/>
        </w:rPr>
        <w:t xml:space="preserve"> </w:t>
      </w:r>
    </w:p>
    <w:p w:rsidR="002603E1" w:rsidRDefault="002603E1" w:rsidP="00B55D34">
      <w:pPr>
        <w:ind w:firstLine="720"/>
        <w:jc w:val="both"/>
        <w:rPr>
          <w:rFonts w:ascii="Segoe UI" w:hAnsi="Segoe UI" w:cs="Segoe UI"/>
          <w:color w:val="0D0D0D"/>
        </w:rPr>
      </w:pPr>
      <w:r>
        <w:rPr>
          <w:rFonts w:ascii="Segoe UI" w:hAnsi="Segoe UI" w:cs="Segoe UI"/>
          <w:color w:val="0D0D0D"/>
        </w:rPr>
        <w:t>Η ενσωμάτωση πολιτικών πρόληψης για την πρόληψη και έγκαιρή διάγνωση της νόσου θα μειώσει το οικονομικό υγειονομικό κόστος που απαιτείται για την αντιμετώπιση της και πρωτίστως θα βελτιώσει την ψυχική και σωματική υγεία του πληθυσμού</w:t>
      </w:r>
      <w:r w:rsidR="00B7754D">
        <w:rPr>
          <w:rFonts w:ascii="Segoe UI" w:hAnsi="Segoe UI" w:cs="Segoe UI"/>
          <w:color w:val="0D0D0D"/>
        </w:rPr>
        <w:t xml:space="preserve">. </w:t>
      </w:r>
      <w:r>
        <w:rPr>
          <w:rFonts w:ascii="Segoe UI" w:hAnsi="Segoe UI" w:cs="Segoe UI"/>
          <w:color w:val="0D0D0D"/>
        </w:rPr>
        <w:t xml:space="preserve"> </w:t>
      </w:r>
    </w:p>
    <w:p w:rsidR="00B7754D" w:rsidRDefault="00B7754D" w:rsidP="00B7754D">
      <w:pPr>
        <w:ind w:firstLine="720"/>
        <w:jc w:val="both"/>
        <w:rPr>
          <w:rFonts w:ascii="Segoe UI" w:hAnsi="Segoe UI" w:cs="Segoe UI"/>
          <w:color w:val="0D0D0D"/>
        </w:rPr>
      </w:pPr>
      <w:r>
        <w:rPr>
          <w:rFonts w:ascii="Segoe UI" w:hAnsi="Segoe UI" w:cs="Segoe UI"/>
          <w:color w:val="0D0D0D"/>
        </w:rPr>
        <w:t xml:space="preserve">Η Παγκόσμια Ημέρα Νεφρού πρέπει να αποτελεί για τις </w:t>
      </w:r>
      <w:r w:rsidRPr="00CD1AA4">
        <w:rPr>
          <w:rFonts w:ascii="Segoe UI" w:hAnsi="Segoe UI" w:cs="Segoe UI"/>
          <w:color w:val="0D0D0D"/>
        </w:rPr>
        <w:t xml:space="preserve">κυβερνήσεις και </w:t>
      </w:r>
      <w:r w:rsidR="00514BD2">
        <w:rPr>
          <w:rFonts w:ascii="Segoe UI" w:hAnsi="Segoe UI" w:cs="Segoe UI"/>
          <w:color w:val="0D0D0D"/>
        </w:rPr>
        <w:t xml:space="preserve">τους </w:t>
      </w:r>
      <w:r w:rsidRPr="00CD1AA4">
        <w:rPr>
          <w:rFonts w:ascii="Segoe UI" w:hAnsi="Segoe UI" w:cs="Segoe UI"/>
          <w:color w:val="0D0D0D"/>
        </w:rPr>
        <w:t>υπεύθυνους χάραξης</w:t>
      </w:r>
      <w:r>
        <w:rPr>
          <w:rFonts w:ascii="Segoe UI" w:hAnsi="Segoe UI" w:cs="Segoe UI"/>
          <w:color w:val="0D0D0D"/>
        </w:rPr>
        <w:t xml:space="preserve"> πολιτικών</w:t>
      </w:r>
      <w:r w:rsidRPr="00CD1AA4">
        <w:rPr>
          <w:rFonts w:ascii="Segoe UI" w:hAnsi="Segoe UI" w:cs="Segoe UI"/>
          <w:color w:val="0D0D0D"/>
        </w:rPr>
        <w:t xml:space="preserve"> </w:t>
      </w:r>
      <w:r>
        <w:rPr>
          <w:rFonts w:ascii="Segoe UI" w:hAnsi="Segoe UI" w:cs="Segoe UI"/>
          <w:color w:val="0D0D0D"/>
        </w:rPr>
        <w:t xml:space="preserve">υγείας </w:t>
      </w:r>
      <w:r w:rsidR="00514BD2">
        <w:rPr>
          <w:rFonts w:ascii="Segoe UI" w:hAnsi="Segoe UI" w:cs="Segoe UI"/>
          <w:color w:val="0D0D0D"/>
        </w:rPr>
        <w:t xml:space="preserve">σημαντικό εργαλείο για </w:t>
      </w:r>
      <w:r w:rsidRPr="00CD1AA4">
        <w:rPr>
          <w:rFonts w:ascii="Segoe UI" w:hAnsi="Segoe UI" w:cs="Segoe UI"/>
          <w:color w:val="0D0D0D"/>
        </w:rPr>
        <w:t xml:space="preserve"> να αναδει</w:t>
      </w:r>
      <w:r>
        <w:rPr>
          <w:rFonts w:ascii="Segoe UI" w:hAnsi="Segoe UI" w:cs="Segoe UI"/>
          <w:color w:val="0D0D0D"/>
        </w:rPr>
        <w:t>χτεί</w:t>
      </w:r>
      <w:r w:rsidRPr="00CD1AA4">
        <w:rPr>
          <w:rFonts w:ascii="Segoe UI" w:hAnsi="Segoe UI" w:cs="Segoe UI"/>
          <w:color w:val="0D0D0D"/>
        </w:rPr>
        <w:t xml:space="preserve"> η Χ</w:t>
      </w:r>
      <w:r>
        <w:rPr>
          <w:rFonts w:ascii="Segoe UI" w:hAnsi="Segoe UI" w:cs="Segoe UI"/>
          <w:color w:val="0D0D0D"/>
        </w:rPr>
        <w:t xml:space="preserve">ρόνια </w:t>
      </w:r>
      <w:r w:rsidRPr="00CD1AA4">
        <w:rPr>
          <w:rFonts w:ascii="Segoe UI" w:hAnsi="Segoe UI" w:cs="Segoe UI"/>
          <w:color w:val="0D0D0D"/>
        </w:rPr>
        <w:t>Ν</w:t>
      </w:r>
      <w:r>
        <w:rPr>
          <w:rFonts w:ascii="Segoe UI" w:hAnsi="Segoe UI" w:cs="Segoe UI"/>
          <w:color w:val="0D0D0D"/>
        </w:rPr>
        <w:t xml:space="preserve">εφρική </w:t>
      </w:r>
      <w:r w:rsidRPr="00CD1AA4">
        <w:rPr>
          <w:rFonts w:ascii="Segoe UI" w:hAnsi="Segoe UI" w:cs="Segoe UI"/>
          <w:color w:val="0D0D0D"/>
        </w:rPr>
        <w:t>Ν</w:t>
      </w:r>
      <w:r>
        <w:rPr>
          <w:rFonts w:ascii="Segoe UI" w:hAnsi="Segoe UI" w:cs="Segoe UI"/>
          <w:color w:val="0D0D0D"/>
        </w:rPr>
        <w:t>όσος</w:t>
      </w:r>
      <w:r w:rsidRPr="00CD1AA4">
        <w:rPr>
          <w:rFonts w:ascii="Segoe UI" w:hAnsi="Segoe UI" w:cs="Segoe UI"/>
          <w:color w:val="0D0D0D"/>
        </w:rPr>
        <w:t xml:space="preserve"> ως μια επείγουσα παγκόσμια προτεραιότητα για την υγεία</w:t>
      </w:r>
      <w:r>
        <w:rPr>
          <w:rFonts w:ascii="Segoe UI" w:hAnsi="Segoe UI" w:cs="Segoe UI"/>
          <w:color w:val="0D0D0D"/>
        </w:rPr>
        <w:t>.</w:t>
      </w:r>
    </w:p>
    <w:p w:rsidR="00B7754D" w:rsidRDefault="00B7754D" w:rsidP="00B55D34">
      <w:pPr>
        <w:ind w:firstLine="720"/>
        <w:jc w:val="both"/>
        <w:rPr>
          <w:rFonts w:ascii="Segoe UI" w:hAnsi="Segoe UI" w:cs="Segoe UI"/>
          <w:color w:val="0D0D0D"/>
        </w:rPr>
      </w:pPr>
    </w:p>
    <w:p w:rsidR="00445BC9" w:rsidRDefault="00445BC9" w:rsidP="0026614A">
      <w:pPr>
        <w:tabs>
          <w:tab w:val="left" w:pos="6075"/>
        </w:tabs>
        <w:jc w:val="center"/>
      </w:pPr>
    </w:p>
    <w:p w:rsidR="00DF3864" w:rsidRDefault="009B5B6E" w:rsidP="0026614A">
      <w:pPr>
        <w:tabs>
          <w:tab w:val="left" w:pos="6075"/>
        </w:tabs>
        <w:jc w:val="center"/>
      </w:pPr>
      <w:r>
        <w:t>Τ</w:t>
      </w:r>
      <w:r w:rsidR="0026614A">
        <w:t>ο ΔΣ</w:t>
      </w:r>
      <w:r w:rsidR="004A76ED">
        <w:t xml:space="preserve"> της ΠΟΝ</w:t>
      </w:r>
    </w:p>
    <w:p w:rsidR="00E84562" w:rsidRDefault="00E84562" w:rsidP="0026614A">
      <w:pPr>
        <w:tabs>
          <w:tab w:val="left" w:pos="6075"/>
        </w:tabs>
        <w:jc w:val="center"/>
      </w:pPr>
    </w:p>
    <w:p w:rsidR="00E84562" w:rsidRDefault="00E84562" w:rsidP="0026614A">
      <w:pPr>
        <w:tabs>
          <w:tab w:val="left" w:pos="6075"/>
        </w:tabs>
        <w:jc w:val="center"/>
      </w:pPr>
    </w:p>
    <w:p w:rsidR="00E84562" w:rsidRPr="001F63E6" w:rsidRDefault="00E84562" w:rsidP="0026614A">
      <w:pPr>
        <w:tabs>
          <w:tab w:val="left" w:pos="6075"/>
        </w:tabs>
        <w:jc w:val="center"/>
        <w:rPr>
          <w:lang w:val="en-US"/>
        </w:rPr>
      </w:pPr>
    </w:p>
    <w:sectPr w:rsidR="00E84562" w:rsidRPr="001F63E6" w:rsidSect="00E66B27">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455" w:rsidRDefault="007A3455" w:rsidP="00330064">
      <w:r>
        <w:separator/>
      </w:r>
    </w:p>
  </w:endnote>
  <w:endnote w:type="continuationSeparator" w:id="0">
    <w:p w:rsidR="007A3455" w:rsidRDefault="007A3455" w:rsidP="0033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A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rsidP="00330064">
    <w:pPr>
      <w:pStyle w:val="Footer"/>
      <w:shd w:val="clear" w:color="auto" w:fill="002060"/>
      <w:jc w:val="center"/>
      <w:rPr>
        <w:rFonts w:ascii="Tahoma" w:hAnsi="Tahoma" w:cs="Tahoma"/>
        <w:sz w:val="24"/>
        <w:szCs w:val="24"/>
      </w:rPr>
    </w:pPr>
    <w:r w:rsidRPr="00542C1F">
      <w:rPr>
        <w:rFonts w:ascii="Tahoma" w:hAnsi="Tahoma" w:cs="Tahoma"/>
        <w:sz w:val="24"/>
        <w:szCs w:val="24"/>
      </w:rPr>
      <w:t>ΠΑΝΕΛΛΗΝΙΑ ΟΜΟΣΠΟΝΔΙΑ ΝΕΦΡΟΠΑΘΩΝ</w:t>
    </w:r>
  </w:p>
  <w:p w:rsidR="00330064" w:rsidRPr="00B25F5A" w:rsidRDefault="00330064" w:rsidP="00330064">
    <w:pPr>
      <w:pStyle w:val="Footer"/>
      <w:shd w:val="clear" w:color="auto" w:fill="002060"/>
      <w:jc w:val="both"/>
      <w:rPr>
        <w:rFonts w:ascii="Tahoma" w:hAnsi="Tahoma" w:cs="Tahoma"/>
      </w:rPr>
    </w:pPr>
  </w:p>
  <w:p w:rsidR="003220B2" w:rsidRPr="00080E98" w:rsidRDefault="003220B2" w:rsidP="003220B2">
    <w:pPr>
      <w:pStyle w:val="Footer"/>
      <w:shd w:val="clear" w:color="auto" w:fill="002060"/>
      <w:jc w:val="both"/>
      <w:rPr>
        <w:rStyle w:val="Emphasis"/>
      </w:rPr>
    </w:pPr>
    <w:r w:rsidRPr="00080E98">
      <w:rPr>
        <w:rStyle w:val="Emphasis"/>
      </w:rPr>
      <w:t xml:space="preserve">Ελ. Βενιζέλου 236, Τ.Κ. 16341 Ηλιούπολη Αθήνα – Τηλέφωνο:2105226680/2105232360 </w:t>
    </w:r>
    <w:r>
      <w:rPr>
        <w:rStyle w:val="Emphasis"/>
      </w:rPr>
      <w:t>κιν</w:t>
    </w:r>
    <w:r w:rsidRPr="00080E98">
      <w:rPr>
        <w:rStyle w:val="Emphasis"/>
      </w:rPr>
      <w:t xml:space="preserve">: </w:t>
    </w:r>
    <w:r>
      <w:rPr>
        <w:rStyle w:val="Emphasis"/>
      </w:rPr>
      <w:t>6944699900</w:t>
    </w:r>
  </w:p>
  <w:p w:rsidR="00330064" w:rsidRPr="00330064" w:rsidRDefault="00330064" w:rsidP="00330064">
    <w:pPr>
      <w:pStyle w:val="Footer"/>
      <w:rPr>
        <w:rStyle w:val="Emphasis"/>
        <w:i w:val="0"/>
        <w:iCs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455" w:rsidRDefault="007A3455" w:rsidP="00330064">
      <w:r>
        <w:separator/>
      </w:r>
    </w:p>
  </w:footnote>
  <w:footnote w:type="continuationSeparator" w:id="0">
    <w:p w:rsidR="007A3455" w:rsidRDefault="007A3455" w:rsidP="00330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Header"/>
    </w:pPr>
    <w:r>
      <w:rPr>
        <w:lang w:val="en-US"/>
      </w:rPr>
      <w:t xml:space="preserve">                                                  </w:t>
    </w:r>
    <w:r>
      <w:rPr>
        <w:rFonts w:ascii="Verdana" w:hAnsi="Verdana" w:cs="Verdana"/>
        <w:noProof/>
        <w:lang w:eastAsia="el-GR"/>
      </w:rPr>
      <w:drawing>
        <wp:inline distT="0" distB="0" distL="0" distR="0" wp14:anchorId="3D405CF7" wp14:editId="693B3616">
          <wp:extent cx="1619250" cy="1152525"/>
          <wp:effectExtent l="0" t="0" r="0" b="9525"/>
          <wp:docPr id="2" name="Εικόνα 2" descr="E:\@Douleies\Syllogos\Maketa Pon\pon_jogo_mik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Douleies\Syllogos\Maketa Pon\pon_jogo_mik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1525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064" w:rsidRDefault="003300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el-G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el-G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el-G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495784E"/>
    <w:multiLevelType w:val="hybridMultilevel"/>
    <w:tmpl w:val="2E90C1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C743418"/>
    <w:multiLevelType w:val="multilevel"/>
    <w:tmpl w:val="7824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428A8"/>
    <w:multiLevelType w:val="hybridMultilevel"/>
    <w:tmpl w:val="CE68E3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C4ACD"/>
    <w:multiLevelType w:val="hybridMultilevel"/>
    <w:tmpl w:val="E0D00C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2BCB375E"/>
    <w:multiLevelType w:val="hybridMultilevel"/>
    <w:tmpl w:val="8CC4CA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58C834A5"/>
    <w:multiLevelType w:val="hybridMultilevel"/>
    <w:tmpl w:val="97367316"/>
    <w:lvl w:ilvl="0" w:tplc="04080001">
      <w:start w:val="1"/>
      <w:numFmt w:val="bullet"/>
      <w:lvlText w:val=""/>
      <w:lvlJc w:val="left"/>
      <w:pPr>
        <w:tabs>
          <w:tab w:val="num" w:pos="1146"/>
        </w:tabs>
        <w:ind w:left="1146" w:hanging="360"/>
      </w:pPr>
      <w:rPr>
        <w:rFonts w:ascii="Symbol" w:hAnsi="Symbol" w:hint="default"/>
      </w:rPr>
    </w:lvl>
    <w:lvl w:ilvl="1" w:tplc="04080003" w:tentative="1">
      <w:start w:val="1"/>
      <w:numFmt w:val="bullet"/>
      <w:lvlText w:val="o"/>
      <w:lvlJc w:val="left"/>
      <w:pPr>
        <w:tabs>
          <w:tab w:val="num" w:pos="1866"/>
        </w:tabs>
        <w:ind w:left="1866" w:hanging="360"/>
      </w:pPr>
      <w:rPr>
        <w:rFonts w:ascii="Courier New" w:hAnsi="Courier New" w:cs="Courier New" w:hint="default"/>
      </w:rPr>
    </w:lvl>
    <w:lvl w:ilvl="2" w:tplc="04080005" w:tentative="1">
      <w:start w:val="1"/>
      <w:numFmt w:val="bullet"/>
      <w:lvlText w:val=""/>
      <w:lvlJc w:val="left"/>
      <w:pPr>
        <w:tabs>
          <w:tab w:val="num" w:pos="2586"/>
        </w:tabs>
        <w:ind w:left="2586" w:hanging="360"/>
      </w:pPr>
      <w:rPr>
        <w:rFonts w:ascii="Wingdings" w:hAnsi="Wingdings" w:hint="default"/>
      </w:rPr>
    </w:lvl>
    <w:lvl w:ilvl="3" w:tplc="04080001" w:tentative="1">
      <w:start w:val="1"/>
      <w:numFmt w:val="bullet"/>
      <w:lvlText w:val=""/>
      <w:lvlJc w:val="left"/>
      <w:pPr>
        <w:tabs>
          <w:tab w:val="num" w:pos="3306"/>
        </w:tabs>
        <w:ind w:left="3306" w:hanging="360"/>
      </w:pPr>
      <w:rPr>
        <w:rFonts w:ascii="Symbol" w:hAnsi="Symbol" w:hint="default"/>
      </w:rPr>
    </w:lvl>
    <w:lvl w:ilvl="4" w:tplc="04080003" w:tentative="1">
      <w:start w:val="1"/>
      <w:numFmt w:val="bullet"/>
      <w:lvlText w:val="o"/>
      <w:lvlJc w:val="left"/>
      <w:pPr>
        <w:tabs>
          <w:tab w:val="num" w:pos="4026"/>
        </w:tabs>
        <w:ind w:left="4026" w:hanging="360"/>
      </w:pPr>
      <w:rPr>
        <w:rFonts w:ascii="Courier New" w:hAnsi="Courier New" w:cs="Courier New" w:hint="default"/>
      </w:rPr>
    </w:lvl>
    <w:lvl w:ilvl="5" w:tplc="04080005" w:tentative="1">
      <w:start w:val="1"/>
      <w:numFmt w:val="bullet"/>
      <w:lvlText w:val=""/>
      <w:lvlJc w:val="left"/>
      <w:pPr>
        <w:tabs>
          <w:tab w:val="num" w:pos="4746"/>
        </w:tabs>
        <w:ind w:left="4746" w:hanging="360"/>
      </w:pPr>
      <w:rPr>
        <w:rFonts w:ascii="Wingdings" w:hAnsi="Wingdings" w:hint="default"/>
      </w:rPr>
    </w:lvl>
    <w:lvl w:ilvl="6" w:tplc="04080001" w:tentative="1">
      <w:start w:val="1"/>
      <w:numFmt w:val="bullet"/>
      <w:lvlText w:val=""/>
      <w:lvlJc w:val="left"/>
      <w:pPr>
        <w:tabs>
          <w:tab w:val="num" w:pos="5466"/>
        </w:tabs>
        <w:ind w:left="5466" w:hanging="360"/>
      </w:pPr>
      <w:rPr>
        <w:rFonts w:ascii="Symbol" w:hAnsi="Symbol" w:hint="default"/>
      </w:rPr>
    </w:lvl>
    <w:lvl w:ilvl="7" w:tplc="04080003" w:tentative="1">
      <w:start w:val="1"/>
      <w:numFmt w:val="bullet"/>
      <w:lvlText w:val="o"/>
      <w:lvlJc w:val="left"/>
      <w:pPr>
        <w:tabs>
          <w:tab w:val="num" w:pos="6186"/>
        </w:tabs>
        <w:ind w:left="6186" w:hanging="360"/>
      </w:pPr>
      <w:rPr>
        <w:rFonts w:ascii="Courier New" w:hAnsi="Courier New" w:cs="Courier New" w:hint="default"/>
      </w:rPr>
    </w:lvl>
    <w:lvl w:ilvl="8" w:tplc="0408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7E8A3C87"/>
    <w:multiLevelType w:val="multilevel"/>
    <w:tmpl w:val="77D47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7"/>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30"/>
    <w:rsid w:val="000201A5"/>
    <w:rsid w:val="00090292"/>
    <w:rsid w:val="000D7A1D"/>
    <w:rsid w:val="000F3554"/>
    <w:rsid w:val="000F4E0E"/>
    <w:rsid w:val="001228ED"/>
    <w:rsid w:val="001312AC"/>
    <w:rsid w:val="00143F84"/>
    <w:rsid w:val="00156973"/>
    <w:rsid w:val="00184E26"/>
    <w:rsid w:val="001C4C29"/>
    <w:rsid w:val="001D758F"/>
    <w:rsid w:val="001F29E9"/>
    <w:rsid w:val="001F63E6"/>
    <w:rsid w:val="00231AF1"/>
    <w:rsid w:val="002436BD"/>
    <w:rsid w:val="002603E1"/>
    <w:rsid w:val="00264E05"/>
    <w:rsid w:val="0026614A"/>
    <w:rsid w:val="00281E31"/>
    <w:rsid w:val="002837D6"/>
    <w:rsid w:val="002A1000"/>
    <w:rsid w:val="002A21F4"/>
    <w:rsid w:val="002A730C"/>
    <w:rsid w:val="002A7CF1"/>
    <w:rsid w:val="002E4454"/>
    <w:rsid w:val="002F2D03"/>
    <w:rsid w:val="00304FE6"/>
    <w:rsid w:val="00305F8B"/>
    <w:rsid w:val="003220B2"/>
    <w:rsid w:val="00330064"/>
    <w:rsid w:val="0036195E"/>
    <w:rsid w:val="003929E1"/>
    <w:rsid w:val="003C65B4"/>
    <w:rsid w:val="003D6869"/>
    <w:rsid w:val="003E49CC"/>
    <w:rsid w:val="003E7695"/>
    <w:rsid w:val="003F1728"/>
    <w:rsid w:val="003F5A8B"/>
    <w:rsid w:val="0044590B"/>
    <w:rsid w:val="00445BC9"/>
    <w:rsid w:val="00450A6B"/>
    <w:rsid w:val="00452EBD"/>
    <w:rsid w:val="00497588"/>
    <w:rsid w:val="004A76ED"/>
    <w:rsid w:val="004B5F95"/>
    <w:rsid w:val="004B6EF6"/>
    <w:rsid w:val="004E338A"/>
    <w:rsid w:val="004E346F"/>
    <w:rsid w:val="004F5907"/>
    <w:rsid w:val="004F6F1B"/>
    <w:rsid w:val="0050690E"/>
    <w:rsid w:val="00514BD2"/>
    <w:rsid w:val="00517198"/>
    <w:rsid w:val="00545EB0"/>
    <w:rsid w:val="00572FDA"/>
    <w:rsid w:val="005762C7"/>
    <w:rsid w:val="005836A0"/>
    <w:rsid w:val="005A605E"/>
    <w:rsid w:val="005A6943"/>
    <w:rsid w:val="005C368A"/>
    <w:rsid w:val="00602EF0"/>
    <w:rsid w:val="006114EE"/>
    <w:rsid w:val="00615B82"/>
    <w:rsid w:val="0062258C"/>
    <w:rsid w:val="00625121"/>
    <w:rsid w:val="006523DA"/>
    <w:rsid w:val="00656C6E"/>
    <w:rsid w:val="0067782D"/>
    <w:rsid w:val="006B068E"/>
    <w:rsid w:val="006B2B2C"/>
    <w:rsid w:val="006E7330"/>
    <w:rsid w:val="006F28FC"/>
    <w:rsid w:val="00717E85"/>
    <w:rsid w:val="00725588"/>
    <w:rsid w:val="00734D8F"/>
    <w:rsid w:val="007378D5"/>
    <w:rsid w:val="00737FB6"/>
    <w:rsid w:val="00740A11"/>
    <w:rsid w:val="007473D4"/>
    <w:rsid w:val="00763ECC"/>
    <w:rsid w:val="00795030"/>
    <w:rsid w:val="00796515"/>
    <w:rsid w:val="0079708B"/>
    <w:rsid w:val="007A3455"/>
    <w:rsid w:val="007F1AE1"/>
    <w:rsid w:val="007F35A8"/>
    <w:rsid w:val="00827048"/>
    <w:rsid w:val="00875305"/>
    <w:rsid w:val="00887686"/>
    <w:rsid w:val="008A03AF"/>
    <w:rsid w:val="008A25B1"/>
    <w:rsid w:val="008B5556"/>
    <w:rsid w:val="008B6F4C"/>
    <w:rsid w:val="008E281F"/>
    <w:rsid w:val="009422E5"/>
    <w:rsid w:val="00953EEB"/>
    <w:rsid w:val="0096791B"/>
    <w:rsid w:val="00976A2F"/>
    <w:rsid w:val="009777FD"/>
    <w:rsid w:val="00980D57"/>
    <w:rsid w:val="00981268"/>
    <w:rsid w:val="009B5B6E"/>
    <w:rsid w:val="009C00AC"/>
    <w:rsid w:val="009C63B4"/>
    <w:rsid w:val="009D138F"/>
    <w:rsid w:val="009F6309"/>
    <w:rsid w:val="00A029AF"/>
    <w:rsid w:val="00A07C47"/>
    <w:rsid w:val="00A20AC2"/>
    <w:rsid w:val="00A430B9"/>
    <w:rsid w:val="00A72148"/>
    <w:rsid w:val="00A831E1"/>
    <w:rsid w:val="00A83AC4"/>
    <w:rsid w:val="00AD3EF6"/>
    <w:rsid w:val="00B10414"/>
    <w:rsid w:val="00B14566"/>
    <w:rsid w:val="00B1617A"/>
    <w:rsid w:val="00B37313"/>
    <w:rsid w:val="00B374F0"/>
    <w:rsid w:val="00B53E38"/>
    <w:rsid w:val="00B55D34"/>
    <w:rsid w:val="00B61AC2"/>
    <w:rsid w:val="00B75E2E"/>
    <w:rsid w:val="00B7754D"/>
    <w:rsid w:val="00B81DD3"/>
    <w:rsid w:val="00BA49DF"/>
    <w:rsid w:val="00BB03C7"/>
    <w:rsid w:val="00C13B4B"/>
    <w:rsid w:val="00C44864"/>
    <w:rsid w:val="00C46673"/>
    <w:rsid w:val="00C5366B"/>
    <w:rsid w:val="00C703AA"/>
    <w:rsid w:val="00C71A93"/>
    <w:rsid w:val="00C74820"/>
    <w:rsid w:val="00CA5189"/>
    <w:rsid w:val="00CA7F22"/>
    <w:rsid w:val="00CD1AA4"/>
    <w:rsid w:val="00D14A69"/>
    <w:rsid w:val="00D23281"/>
    <w:rsid w:val="00D40723"/>
    <w:rsid w:val="00D73629"/>
    <w:rsid w:val="00D7418C"/>
    <w:rsid w:val="00DC627C"/>
    <w:rsid w:val="00DD4F89"/>
    <w:rsid w:val="00DE78A6"/>
    <w:rsid w:val="00DF3864"/>
    <w:rsid w:val="00E06B2C"/>
    <w:rsid w:val="00E21819"/>
    <w:rsid w:val="00E25CE6"/>
    <w:rsid w:val="00E55335"/>
    <w:rsid w:val="00E6241D"/>
    <w:rsid w:val="00E66B27"/>
    <w:rsid w:val="00E74629"/>
    <w:rsid w:val="00E84562"/>
    <w:rsid w:val="00E85D45"/>
    <w:rsid w:val="00E91CA5"/>
    <w:rsid w:val="00E975ED"/>
    <w:rsid w:val="00EA5412"/>
    <w:rsid w:val="00EB1AAA"/>
    <w:rsid w:val="00EB5376"/>
    <w:rsid w:val="00ED14C3"/>
    <w:rsid w:val="00ED738D"/>
    <w:rsid w:val="00F30A50"/>
    <w:rsid w:val="00F3489E"/>
    <w:rsid w:val="00F361F1"/>
    <w:rsid w:val="00F46CFF"/>
    <w:rsid w:val="00F650E6"/>
    <w:rsid w:val="00F876CE"/>
    <w:rsid w:val="00F95B90"/>
    <w:rsid w:val="00F964E9"/>
    <w:rsid w:val="00FF32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49DA58-5D14-4249-9B25-8162A399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F8B"/>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uiPriority w:val="9"/>
    <w:qFormat/>
    <w:rsid w:val="005836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3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30064"/>
  </w:style>
  <w:style w:type="paragraph" w:styleId="Footer">
    <w:name w:val="footer"/>
    <w:basedOn w:val="Normal"/>
    <w:link w:val="FooterChar"/>
    <w:uiPriority w:val="99"/>
    <w:unhideWhenUsed/>
    <w:rsid w:val="00330064"/>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30064"/>
  </w:style>
  <w:style w:type="paragraph" w:styleId="BalloonText">
    <w:name w:val="Balloon Text"/>
    <w:basedOn w:val="Normal"/>
    <w:link w:val="BalloonTextChar"/>
    <w:uiPriority w:val="99"/>
    <w:semiHidden/>
    <w:unhideWhenUsed/>
    <w:rsid w:val="00330064"/>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330064"/>
    <w:rPr>
      <w:rFonts w:ascii="Tahoma" w:hAnsi="Tahoma" w:cs="Tahoma"/>
      <w:sz w:val="16"/>
      <w:szCs w:val="16"/>
    </w:rPr>
  </w:style>
  <w:style w:type="character" w:styleId="Emphasis">
    <w:name w:val="Emphasis"/>
    <w:basedOn w:val="DefaultParagraphFont"/>
    <w:uiPriority w:val="20"/>
    <w:qFormat/>
    <w:rsid w:val="00330064"/>
    <w:rPr>
      <w:i/>
      <w:iCs/>
    </w:rPr>
  </w:style>
  <w:style w:type="character" w:styleId="Hyperlink">
    <w:name w:val="Hyperlink"/>
    <w:basedOn w:val="DefaultParagraphFont"/>
    <w:uiPriority w:val="99"/>
    <w:semiHidden/>
    <w:unhideWhenUsed/>
    <w:rsid w:val="00980D57"/>
    <w:rPr>
      <w:color w:val="0000FF"/>
      <w:u w:val="single"/>
    </w:rPr>
  </w:style>
  <w:style w:type="paragraph" w:styleId="PlainText">
    <w:name w:val="Plain Text"/>
    <w:basedOn w:val="Normal"/>
    <w:link w:val="PlainTextChar"/>
    <w:uiPriority w:val="99"/>
    <w:semiHidden/>
    <w:unhideWhenUsed/>
    <w:rsid w:val="00980D5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80D57"/>
    <w:rPr>
      <w:rFonts w:ascii="Calibri" w:hAnsi="Calibri"/>
      <w:szCs w:val="21"/>
    </w:rPr>
  </w:style>
  <w:style w:type="paragraph" w:styleId="Title">
    <w:name w:val="Title"/>
    <w:basedOn w:val="Normal"/>
    <w:next w:val="Normal"/>
    <w:link w:val="TitleChar"/>
    <w:qFormat/>
    <w:rsid w:val="002A21F4"/>
    <w:pPr>
      <w:tabs>
        <w:tab w:val="left" w:pos="993"/>
      </w:tabs>
      <w:spacing w:before="360" w:after="240"/>
      <w:jc w:val="center"/>
    </w:pPr>
    <w:rPr>
      <w:rFonts w:ascii="Arial Narrow" w:eastAsiaTheme="majorEastAsia" w:hAnsi="Arial Narrow" w:cstheme="majorBidi"/>
      <w:b/>
      <w:spacing w:val="5"/>
      <w:kern w:val="28"/>
      <w:sz w:val="28"/>
      <w:szCs w:val="28"/>
      <w:lang w:eastAsia="en-US"/>
    </w:rPr>
  </w:style>
  <w:style w:type="character" w:customStyle="1" w:styleId="TitleChar">
    <w:name w:val="Title Char"/>
    <w:basedOn w:val="DefaultParagraphFont"/>
    <w:link w:val="Title"/>
    <w:rsid w:val="002A21F4"/>
    <w:rPr>
      <w:rFonts w:ascii="Arial Narrow" w:eastAsiaTheme="majorEastAsia" w:hAnsi="Arial Narrow" w:cstheme="majorBidi"/>
      <w:b/>
      <w:spacing w:val="5"/>
      <w:kern w:val="28"/>
      <w:sz w:val="28"/>
      <w:szCs w:val="28"/>
    </w:rPr>
  </w:style>
  <w:style w:type="character" w:customStyle="1" w:styleId="mySubtitleChar">
    <w:name w:val="mySubtitle Char"/>
    <w:basedOn w:val="TitleChar"/>
    <w:link w:val="mySubtitle"/>
    <w:locked/>
    <w:rsid w:val="002A21F4"/>
    <w:rPr>
      <w:rFonts w:ascii="Arial Narrow" w:eastAsiaTheme="majorEastAsia" w:hAnsi="Arial Narrow" w:cstheme="majorBidi"/>
      <w:b w:val="0"/>
      <w:spacing w:val="5"/>
      <w:kern w:val="28"/>
      <w:sz w:val="23"/>
      <w:szCs w:val="23"/>
      <w:u w:val="single"/>
    </w:rPr>
  </w:style>
  <w:style w:type="paragraph" w:customStyle="1" w:styleId="mySubtitle">
    <w:name w:val="mySubtitle"/>
    <w:basedOn w:val="Title"/>
    <w:link w:val="mySubtitleChar"/>
    <w:qFormat/>
    <w:rsid w:val="002A21F4"/>
    <w:pPr>
      <w:tabs>
        <w:tab w:val="clear" w:pos="993"/>
      </w:tabs>
    </w:pPr>
    <w:rPr>
      <w:b w:val="0"/>
      <w:sz w:val="23"/>
      <w:szCs w:val="23"/>
      <w:u w:val="single"/>
    </w:rPr>
  </w:style>
  <w:style w:type="paragraph" w:styleId="ListParagraph">
    <w:name w:val="List Paragraph"/>
    <w:basedOn w:val="Normal"/>
    <w:uiPriority w:val="34"/>
    <w:qFormat/>
    <w:rsid w:val="002A21F4"/>
    <w:pPr>
      <w:spacing w:after="120" w:line="276" w:lineRule="auto"/>
      <w:ind w:left="720"/>
      <w:contextualSpacing/>
      <w:jc w:val="both"/>
    </w:pPr>
    <w:rPr>
      <w:rFonts w:ascii="Arial Narrow" w:hAnsi="Arial Narrow"/>
      <w:color w:val="000000"/>
      <w:sz w:val="22"/>
      <w:szCs w:val="22"/>
      <w:lang w:eastAsia="en-US"/>
    </w:rPr>
  </w:style>
  <w:style w:type="character" w:styleId="Strong">
    <w:name w:val="Strong"/>
    <w:aliases w:val="Ετικέτες"/>
    <w:basedOn w:val="DefaultParagraphFont"/>
    <w:qFormat/>
    <w:rsid w:val="00F95B90"/>
    <w:rPr>
      <w:b/>
      <w:bCs/>
    </w:rPr>
  </w:style>
  <w:style w:type="paragraph" w:styleId="NoSpacing">
    <w:name w:val="No Spacing"/>
    <w:uiPriority w:val="1"/>
    <w:qFormat/>
    <w:rsid w:val="00F95B90"/>
    <w:pPr>
      <w:spacing w:after="0" w:line="240" w:lineRule="auto"/>
    </w:pPr>
    <w:rPr>
      <w:rFonts w:ascii="Calibri" w:eastAsia="Times New Roman" w:hAnsi="Calibri" w:cs="Times New Roman"/>
      <w:lang w:eastAsia="el-GR"/>
    </w:rPr>
  </w:style>
  <w:style w:type="paragraph" w:styleId="NormalWeb">
    <w:name w:val="Normal (Web)"/>
    <w:basedOn w:val="Normal"/>
    <w:uiPriority w:val="99"/>
    <w:semiHidden/>
    <w:unhideWhenUsed/>
    <w:rsid w:val="00F95B90"/>
    <w:pPr>
      <w:spacing w:before="100" w:beforeAutospacing="1" w:after="100" w:afterAutospacing="1"/>
    </w:pPr>
  </w:style>
  <w:style w:type="character" w:customStyle="1" w:styleId="char">
    <w:name w:val="char"/>
    <w:basedOn w:val="DefaultParagraphFont"/>
    <w:rsid w:val="003C65B4"/>
  </w:style>
  <w:style w:type="character" w:customStyle="1" w:styleId="Heading2Char">
    <w:name w:val="Heading 2 Char"/>
    <w:basedOn w:val="DefaultParagraphFont"/>
    <w:link w:val="Heading2"/>
    <w:uiPriority w:val="9"/>
    <w:rsid w:val="00875305"/>
    <w:rPr>
      <w:rFonts w:asciiTheme="majorHAnsi" w:eastAsiaTheme="majorEastAsia" w:hAnsiTheme="majorHAnsi" w:cstheme="majorBidi"/>
      <w:color w:val="365F91" w:themeColor="accent1" w:themeShade="BF"/>
      <w:sz w:val="26"/>
      <w:szCs w:val="26"/>
      <w:lang w:eastAsia="el-GR"/>
    </w:rPr>
  </w:style>
  <w:style w:type="character" w:customStyle="1" w:styleId="Heading1Char">
    <w:name w:val="Heading 1 Char"/>
    <w:basedOn w:val="DefaultParagraphFont"/>
    <w:link w:val="Heading1"/>
    <w:uiPriority w:val="9"/>
    <w:rsid w:val="005836A0"/>
    <w:rPr>
      <w:rFonts w:asciiTheme="majorHAnsi" w:eastAsiaTheme="majorEastAsia" w:hAnsiTheme="majorHAnsi" w:cstheme="majorBidi"/>
      <w:color w:val="365F91"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41945754">
      <w:bodyDiv w:val="1"/>
      <w:marLeft w:val="0"/>
      <w:marRight w:val="0"/>
      <w:marTop w:val="0"/>
      <w:marBottom w:val="0"/>
      <w:divBdr>
        <w:top w:val="none" w:sz="0" w:space="0" w:color="auto"/>
        <w:left w:val="none" w:sz="0" w:space="0" w:color="auto"/>
        <w:bottom w:val="none" w:sz="0" w:space="0" w:color="auto"/>
        <w:right w:val="none" w:sz="0" w:space="0" w:color="auto"/>
      </w:divBdr>
    </w:div>
    <w:div w:id="95488772">
      <w:bodyDiv w:val="1"/>
      <w:marLeft w:val="0"/>
      <w:marRight w:val="0"/>
      <w:marTop w:val="0"/>
      <w:marBottom w:val="0"/>
      <w:divBdr>
        <w:top w:val="none" w:sz="0" w:space="0" w:color="auto"/>
        <w:left w:val="none" w:sz="0" w:space="0" w:color="auto"/>
        <w:bottom w:val="none" w:sz="0" w:space="0" w:color="auto"/>
        <w:right w:val="none" w:sz="0" w:space="0" w:color="auto"/>
      </w:divBdr>
    </w:div>
    <w:div w:id="277487202">
      <w:bodyDiv w:val="1"/>
      <w:marLeft w:val="0"/>
      <w:marRight w:val="0"/>
      <w:marTop w:val="0"/>
      <w:marBottom w:val="0"/>
      <w:divBdr>
        <w:top w:val="none" w:sz="0" w:space="0" w:color="auto"/>
        <w:left w:val="none" w:sz="0" w:space="0" w:color="auto"/>
        <w:bottom w:val="none" w:sz="0" w:space="0" w:color="auto"/>
        <w:right w:val="none" w:sz="0" w:space="0" w:color="auto"/>
      </w:divBdr>
    </w:div>
    <w:div w:id="448626444">
      <w:bodyDiv w:val="1"/>
      <w:marLeft w:val="0"/>
      <w:marRight w:val="0"/>
      <w:marTop w:val="0"/>
      <w:marBottom w:val="0"/>
      <w:divBdr>
        <w:top w:val="none" w:sz="0" w:space="0" w:color="auto"/>
        <w:left w:val="none" w:sz="0" w:space="0" w:color="auto"/>
        <w:bottom w:val="none" w:sz="0" w:space="0" w:color="auto"/>
        <w:right w:val="none" w:sz="0" w:space="0" w:color="auto"/>
      </w:divBdr>
    </w:div>
    <w:div w:id="556353261">
      <w:bodyDiv w:val="1"/>
      <w:marLeft w:val="0"/>
      <w:marRight w:val="0"/>
      <w:marTop w:val="0"/>
      <w:marBottom w:val="0"/>
      <w:divBdr>
        <w:top w:val="none" w:sz="0" w:space="0" w:color="auto"/>
        <w:left w:val="none" w:sz="0" w:space="0" w:color="auto"/>
        <w:bottom w:val="none" w:sz="0" w:space="0" w:color="auto"/>
        <w:right w:val="none" w:sz="0" w:space="0" w:color="auto"/>
      </w:divBdr>
    </w:div>
    <w:div w:id="661474439">
      <w:bodyDiv w:val="1"/>
      <w:marLeft w:val="0"/>
      <w:marRight w:val="0"/>
      <w:marTop w:val="0"/>
      <w:marBottom w:val="0"/>
      <w:divBdr>
        <w:top w:val="none" w:sz="0" w:space="0" w:color="auto"/>
        <w:left w:val="none" w:sz="0" w:space="0" w:color="auto"/>
        <w:bottom w:val="none" w:sz="0" w:space="0" w:color="auto"/>
        <w:right w:val="none" w:sz="0" w:space="0" w:color="auto"/>
      </w:divBdr>
    </w:div>
    <w:div w:id="882907412">
      <w:bodyDiv w:val="1"/>
      <w:marLeft w:val="0"/>
      <w:marRight w:val="0"/>
      <w:marTop w:val="0"/>
      <w:marBottom w:val="0"/>
      <w:divBdr>
        <w:top w:val="none" w:sz="0" w:space="0" w:color="auto"/>
        <w:left w:val="none" w:sz="0" w:space="0" w:color="auto"/>
        <w:bottom w:val="none" w:sz="0" w:space="0" w:color="auto"/>
        <w:right w:val="none" w:sz="0" w:space="0" w:color="auto"/>
      </w:divBdr>
    </w:div>
    <w:div w:id="962686763">
      <w:bodyDiv w:val="1"/>
      <w:marLeft w:val="0"/>
      <w:marRight w:val="0"/>
      <w:marTop w:val="0"/>
      <w:marBottom w:val="0"/>
      <w:divBdr>
        <w:top w:val="none" w:sz="0" w:space="0" w:color="auto"/>
        <w:left w:val="none" w:sz="0" w:space="0" w:color="auto"/>
        <w:bottom w:val="none" w:sz="0" w:space="0" w:color="auto"/>
        <w:right w:val="none" w:sz="0" w:space="0" w:color="auto"/>
      </w:divBdr>
    </w:div>
    <w:div w:id="19144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dc:creator>
  <cp:lastModifiedBy>tania</cp:lastModifiedBy>
  <cp:revision>2</cp:revision>
  <cp:lastPrinted>2025-03-11T08:46:00Z</cp:lastPrinted>
  <dcterms:created xsi:type="dcterms:W3CDTF">2025-03-13T06:40:00Z</dcterms:created>
  <dcterms:modified xsi:type="dcterms:W3CDTF">2025-03-13T06:40:00Z</dcterms:modified>
</cp:coreProperties>
</file>