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4ADDA73B" w:rsidR="00A5663B" w:rsidRPr="00A5663B" w:rsidRDefault="0004133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3-17T00:00:00Z">
                    <w:dateFormat w:val="dd.MM.yyyy"/>
                    <w:lid w:val="el-GR"/>
                    <w:storeMappedDataAs w:val="dateTime"/>
                    <w:calendar w:val="gregorian"/>
                  </w:date>
                </w:sdtPr>
                <w:sdtEndPr/>
                <w:sdtContent>
                  <w:r w:rsidR="003B3919">
                    <w:t>17.03.2025</w:t>
                  </w:r>
                </w:sdtContent>
              </w:sdt>
            </w:sdtContent>
          </w:sdt>
        </w:sdtContent>
      </w:sdt>
    </w:p>
    <w:p w14:paraId="41EA2CD5" w14:textId="7FDFCA08" w:rsidR="00A5663B" w:rsidRPr="00A5663B" w:rsidRDefault="0004133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82E6D">
            <w:t>324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4133D"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5283F0B5" w:rsidR="00177B45" w:rsidRPr="00614D55" w:rsidRDefault="0004133D"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3B6DD8">
                <w:rPr>
                  <w:rStyle w:val="TitleChar"/>
                  <w:b/>
                  <w:u w:val="none"/>
                </w:rPr>
                <w:t>Ι.</w:t>
              </w:r>
              <w:r w:rsidR="00134592">
                <w:rPr>
                  <w:rStyle w:val="TitleChar"/>
                  <w:b/>
                  <w:u w:val="none"/>
                </w:rPr>
                <w:t xml:space="preserve"> Βαρδακαστάνης</w:t>
              </w:r>
              <w:r w:rsidR="00CD1195">
                <w:rPr>
                  <w:rStyle w:val="TitleChar"/>
                  <w:b/>
                  <w:u w:val="none"/>
                </w:rPr>
                <w:t xml:space="preserve"> «</w:t>
              </w:r>
              <w:r w:rsidR="003B3919">
                <w:rPr>
                  <w:rStyle w:val="TitleChar"/>
                  <w:b/>
                  <w:u w:val="none"/>
                </w:rPr>
                <w:t>Προτάσεις για να ξεπεράσει η ΕΕ την κρίση κόστους ζωής</w:t>
              </w:r>
              <w:r w:rsidR="00CD1195">
                <w:rPr>
                  <w:rStyle w:val="TitleChar"/>
                  <w:b/>
                  <w:u w:val="none"/>
                </w:rPr>
                <w:t>»</w:t>
              </w:r>
              <w:r w:rsidR="00134592">
                <w:rPr>
                  <w:rStyle w:val="TitleChar"/>
                  <w:b/>
                  <w:u w:val="none"/>
                </w:rPr>
                <w:t xml:space="preserve"> </w:t>
              </w:r>
            </w:sdtContent>
          </w:sdt>
        </w:sdtContent>
      </w:sdt>
      <w:r w:rsidR="00177B45" w:rsidRPr="00614D55">
        <w:rPr>
          <w:u w:val="none"/>
        </w:rPr>
        <w:t xml:space="preserve"> </w:t>
      </w:r>
    </w:p>
    <w:sdt>
      <w:sdtPr>
        <w:rPr>
          <w:b/>
          <w:i/>
          <w:iCs/>
          <w:u w:val="single"/>
        </w:rPr>
        <w:id w:val="-2046200601"/>
        <w:lock w:val="contentLocked"/>
        <w:placeholder>
          <w:docPart w:val="4C5D54D70D474E56A7D141835C893293"/>
        </w:placeholder>
        <w:group/>
      </w:sdtPr>
      <w:sdtEndPr>
        <w:rPr>
          <w:b w:val="0"/>
          <w:iCs w:val="0"/>
          <w:u w:val="none"/>
        </w:rPr>
      </w:sdtEndPr>
      <w:sdtContent>
        <w:sdt>
          <w:sdtPr>
            <w:rPr>
              <w:bCs/>
              <w:iCs/>
            </w:rPr>
            <w:alias w:val="Σώμα του ΔΤ"/>
            <w:tag w:val="Σώμα του ΔΤ"/>
            <w:id w:val="-1096393226"/>
            <w:lock w:val="sdtLocked"/>
            <w:placeholder>
              <w:docPart w:val="EED56959E1BE415DBC8DB03406A627B8"/>
            </w:placeholder>
          </w:sdtPr>
          <w:sdtEndPr>
            <w:rPr>
              <w:bCs w:val="0"/>
              <w:iCs w:val="0"/>
              <w:sz w:val="20"/>
            </w:rPr>
          </w:sdtEndPr>
          <w:sdtContent>
            <w:p w14:paraId="4B8771F3" w14:textId="3A6807BC" w:rsidR="005F7FB4" w:rsidRDefault="005F7FB4" w:rsidP="005F7FB4">
              <w:r>
                <w:t xml:space="preserve">Στην έναρξη της δημόσιας ακρόασης που διοργάνωσε το </w:t>
              </w:r>
              <w:r w:rsidRPr="00B8352E">
                <w:t>τμήμα «Οικονομική και Νομισματική Ένωση, Οικονομική και Κοινωνική Συνοχή» (ECO) της Ευρωπαϊκής Οικονομικής και Κοινωνικής Επιτροπής (ΕΟΚΕ)</w:t>
              </w:r>
              <w:r>
                <w:t>, με θέμα «</w:t>
              </w:r>
              <w:r w:rsidRPr="005F7FB4">
                <w:rPr>
                  <w:i/>
                </w:rPr>
                <w:t>Ξεπερνώντας</w:t>
              </w:r>
              <w:r w:rsidRPr="005F7FB4">
                <w:rPr>
                  <w:i/>
                </w:rPr>
                <w:t xml:space="preserve"> τις κρίσεις - Μέτρα για μια ανθεκτική, συνεκτική και χωρίς αποκλεισμούς ευρωπαϊκή οικονομία</w:t>
              </w:r>
              <w:r w:rsidRPr="005F7FB4">
                <w:t>»</w:t>
              </w:r>
              <w:r>
                <w:t xml:space="preserve">, μίλησε ο πρόεδρος του τμήματος και της ΕΣΑμεΑ </w:t>
              </w:r>
              <w:r w:rsidRPr="005F7FB4">
                <w:rPr>
                  <w:b/>
                </w:rPr>
                <w:t>Ιωάννης Βαρδακαστάνης</w:t>
              </w:r>
              <w:r>
                <w:t>, τη Δευτέρα 17 Μαρτίου.</w:t>
              </w:r>
              <w:r>
                <w:t xml:space="preserve"> </w:t>
              </w:r>
            </w:p>
            <w:p w14:paraId="3DEDAD83" w14:textId="09EB169D" w:rsidR="00B8352E" w:rsidRDefault="005F7FB4" w:rsidP="00B8352E">
              <w:pPr>
                <w:rPr>
                  <w:bCs/>
                  <w:iCs/>
                </w:rPr>
              </w:pPr>
              <w:r>
                <w:rPr>
                  <w:bCs/>
                  <w:iCs/>
                </w:rPr>
                <w:t xml:space="preserve">Το τμήμα </w:t>
              </w:r>
              <w:r>
                <w:rPr>
                  <w:bCs/>
                  <w:iCs/>
                  <w:lang w:val="en-US"/>
                </w:rPr>
                <w:t>ECO</w:t>
              </w:r>
              <w:r>
                <w:rPr>
                  <w:bCs/>
                  <w:iCs/>
                </w:rPr>
                <w:t xml:space="preserve"> </w:t>
              </w:r>
              <w:r w:rsidR="00B8352E" w:rsidRPr="00B8352E">
                <w:rPr>
                  <w:bCs/>
                  <w:iCs/>
                </w:rPr>
                <w:t>επεξεργάζεται γνωμοδότηση με θέμα «</w:t>
              </w:r>
              <w:r w:rsidRPr="005F7FB4">
                <w:rPr>
                  <w:bCs/>
                  <w:i/>
                  <w:iCs/>
                </w:rPr>
                <w:t>Ξεπερνώντας</w:t>
              </w:r>
              <w:r w:rsidR="00B8352E" w:rsidRPr="005F7FB4">
                <w:rPr>
                  <w:bCs/>
                  <w:i/>
                  <w:iCs/>
                </w:rPr>
                <w:t xml:space="preserve"> τις κρίσεις - Μέτρα για μια ανθεκτική, συνεκτική και χωρίς αποκλεισμούς ευρωπαϊκή οικονομία</w:t>
              </w:r>
              <w:r w:rsidR="00B8352E" w:rsidRPr="00B8352E">
                <w:rPr>
                  <w:bCs/>
                  <w:iCs/>
                </w:rPr>
                <w:t xml:space="preserve">» με στόχο να προτείνει συγκεκριμένα μέτρα οικονομικής πολιτικής που μπορούν να συμβάλουν στο να καταστεί η ευρωπαϊκή οικονομία ανθεκτική στο μέλλον. Η γνωμοδότηση θα εξετάσει την αλληλεπίδραση μεταξύ της κοινής νομισματικής πολιτικής και της αποτελεσματικότητας των δημοσιονομικών πολιτικών, θα προσφέρει συστάσεις για καλύτερο συντονισμό των πολιτικών και θα περιγράψει πιθανά μέτρα πολιτικής που θα βοηθήσουν τους καταναλωτές και τις επιχειρήσεις να αντιμετωπίσουν τον αντίκτυπο των υψηλότερων επιτοκίων. Επιπλέον, η γνωμοδότηση θα εξετάσει τον πιθανό ρόλο της πολιτικής συνοχής στην αντιμετώπιση αυτών των διαφορών και τα μέτρα που απαιτούνται για την προώθηση της ανοδικής </w:t>
              </w:r>
              <w:r>
                <w:rPr>
                  <w:bCs/>
                  <w:iCs/>
                </w:rPr>
                <w:t>σύγκλισης και σε αυτό το πλαίσιο έλαβε χώρα η δημόσια ακρόαση.</w:t>
              </w:r>
            </w:p>
            <w:p w14:paraId="02FD6E97" w14:textId="37064516" w:rsidR="005F7FB4" w:rsidRDefault="005F7FB4" w:rsidP="00B8352E">
              <w:pPr>
                <w:rPr>
                  <w:bCs/>
                  <w:iCs/>
                </w:rPr>
              </w:pPr>
              <w:r>
                <w:rPr>
                  <w:bCs/>
                  <w:iCs/>
                </w:rPr>
                <w:t xml:space="preserve">Ο κ. </w:t>
              </w:r>
              <w:r w:rsidRPr="005F7FB4">
                <w:rPr>
                  <w:b/>
                  <w:bCs/>
                  <w:iCs/>
                </w:rPr>
                <w:t>Βαρδακαστάνης</w:t>
              </w:r>
              <w:r>
                <w:rPr>
                  <w:bCs/>
                  <w:iCs/>
                </w:rPr>
                <w:t>, μεταξύ άλλων, σημείωσε (ολόκληρη η ομιλία επισυνάπτεται):</w:t>
              </w:r>
            </w:p>
            <w:p w14:paraId="74960198" w14:textId="564AA570" w:rsidR="005F7FB4" w:rsidRPr="005F7FB4" w:rsidRDefault="005F7FB4" w:rsidP="005F7FB4">
              <w:pPr>
                <w:rPr>
                  <w:bCs/>
                  <w:i/>
                  <w:iCs/>
                </w:rPr>
              </w:pPr>
              <w:r>
                <w:rPr>
                  <w:bCs/>
                  <w:iCs/>
                </w:rPr>
                <w:t>«</w:t>
              </w:r>
              <w:r w:rsidRPr="005F7FB4">
                <w:rPr>
                  <w:bCs/>
                  <w:i/>
                  <w:iCs/>
                </w:rPr>
                <w:t>Ο πλανήτης υφίσταται θεμελιώδεις αλλαγές με μεγάλες γεωπολιτικές μεταβολές που αμφισβητούν την ταυτότητα και τον ρόλο της Ευρώπης στον κόσμο. Ταυτόχρονα, οι δημοκρατίες της Ευρώπης δέχονται πιέσεις εκ των έσω με την άνοδο ακραίων κομμάτων που επιθυμούν να αποδυναμώσουν ή ακόμη και να τερμ</w:t>
              </w:r>
              <w:r w:rsidRPr="005F7FB4">
                <w:rPr>
                  <w:bCs/>
                  <w:i/>
                  <w:iCs/>
                </w:rPr>
                <w:t xml:space="preserve">ατίσουν το ευρωπαϊκό εγχείρημα. </w:t>
              </w:r>
              <w:r w:rsidRPr="005F7FB4">
                <w:rPr>
                  <w:bCs/>
                  <w:i/>
                  <w:iCs/>
                </w:rPr>
                <w:t xml:space="preserve">Επομένως, είναι περισσότερο από ποτέ σημαντικό να αντιμετωπιστεί η κρίση του κόστους ζωής που συνεχίζει να επιβαρύνει τις ζωές των πολιτών σε ολόκληρη την Ευρωπαϊκή Ένωση. </w:t>
              </w:r>
            </w:p>
            <w:p w14:paraId="39C829D1" w14:textId="77777777" w:rsidR="005F7FB4" w:rsidRPr="005F7FB4" w:rsidRDefault="005F7FB4" w:rsidP="005F7FB4">
              <w:pPr>
                <w:rPr>
                  <w:bCs/>
                  <w:i/>
                  <w:iCs/>
                </w:rPr>
              </w:pPr>
              <w:r w:rsidRPr="005F7FB4">
                <w:rPr>
                  <w:bCs/>
                  <w:i/>
                  <w:iCs/>
                </w:rPr>
                <w:t xml:space="preserve">Είναι ξεκάθαρο πόσο κοντά στην καρδιά και το μυαλό των πολιτών της ΕΕ είναι αυτό το θέμα και από άλλες πηγές. Το Ευρωπαϊκό Κοινοβούλιο δημοσίευσε μόλις πριν από λίγες εβδομάδες την έρευνα για τη νεολαία 2024, στην οποία εξετάζονται οι απόψεις των νέων (ηλικίας 16-30 ετών) σε ολόκληρη την ΕΕ. Η άνοδος των τιμών και του κόστους διαβίωσης αποτελούσε πηγή ανησυχίας για το 40% των νέων και βρισκόταν στην κορυφή του καταλόγου των θεμάτων που οι νέοι θα ήθελαν περισσότερο να δουν να έχουν προτεραιότητα από την ΕΕ τα επόμενα πέντε χρόνια. </w:t>
              </w:r>
            </w:p>
            <w:p w14:paraId="4F884C34" w14:textId="4EF90BAB" w:rsidR="005F7FB4" w:rsidRPr="005F7FB4" w:rsidRDefault="005F7FB4" w:rsidP="005F7FB4">
              <w:pPr>
                <w:rPr>
                  <w:bCs/>
                  <w:i/>
                  <w:iCs/>
                </w:rPr>
              </w:pPr>
              <w:r w:rsidRPr="005F7FB4">
                <w:rPr>
                  <w:bCs/>
                  <w:i/>
                  <w:iCs/>
                </w:rPr>
                <w:t xml:space="preserve">Η ΕΟΚΕ είναι έτοιμη να αντιμετωπίσει αυτές τις ανησυχίες κατά μέτωπο και με αυτή τη δέσμη προτάσεων θα παρουσιάσουμε έναν ολοκληρωμένο και ευρύ κατάλογο συστάσεων προς τους ευρωπαίους και εθνικούς φορείς χάραξης πολιτικής, τις οργανώσεις της κοινωνίας των πολιτών και άλλους ενδιαφερόμενους φορείς για την ολοκληρωμένη αντιμετώπιση της κρίσης του κόστους ζωής. Αυτό είναι καθοριστικής σημασίας για την επίτευξη πολλών από τις επιδιώξεις της ΕΕ: τη διασφάλιση </w:t>
              </w:r>
              <w:r w:rsidRPr="005F7FB4">
                <w:rPr>
                  <w:bCs/>
                  <w:i/>
                  <w:iCs/>
                </w:rPr>
                <w:lastRenderedPageBreak/>
                <w:t>δίκαιων πράσινων και ψηφιακών μεταβάσεων, τη μείωση των ανισοτήτων στις ευκαιρίες και τα επιτεύγματα και τη διασφάλιση κοινής ευημερίας για όλους τους ανθρώπους σε ολόκληρη την ΕΕ. Η γνωμοδότηση που αποτελεί τη βάση της σημερινής συζήτησης είναι η συμβολή του τμήματος ECO σε αυτή την οριζόντια δέσμη προτάσεων.</w:t>
              </w:r>
            </w:p>
            <w:p w14:paraId="3AE04D52" w14:textId="351277DC" w:rsidR="005F7FB4" w:rsidRDefault="005F7FB4" w:rsidP="00B8352E">
              <w:pPr>
                <w:rPr>
                  <w:bCs/>
                  <w:i/>
                  <w:iCs/>
                </w:rPr>
              </w:pPr>
              <w:r w:rsidRPr="005F7FB4">
                <w:rPr>
                  <w:bCs/>
                  <w:i/>
                  <w:iCs/>
                </w:rPr>
                <w:t>Συγκεντρώσαμε σήμερα μια ομάδα ομιλητών από διάφορους χώρους για να μας προσφέρουν τις σκέψεις και τις συστάσεις τους για τα βήματα που απαιτούνται για την οικοδόμηση μιας ανθεκτικής, χωρίς αποκλεισμούς και βιώσιμης οικονομίας της ΕΕ. Σας ευχαριστούμε που αποδεχθήκατε την πρόσκλησή μας»!</w:t>
              </w:r>
            </w:p>
            <w:p w14:paraId="3A105FC8" w14:textId="680B2207" w:rsidR="005F7FB4" w:rsidRPr="005F7FB4" w:rsidRDefault="005F7FB4" w:rsidP="00B8352E">
              <w:pPr>
                <w:rPr>
                  <w:bCs/>
                  <w:iCs/>
                </w:rPr>
              </w:pPr>
              <w:hyperlink r:id="rId10" w:history="1">
                <w:r w:rsidRPr="005F7FB4">
                  <w:rPr>
                    <w:rStyle w:val="Hyperlink"/>
                    <w:bCs/>
                    <w:iCs/>
                  </w:rPr>
                  <w:t>Η δημόσια ακρόαση μεταδόθηκε διαδικτυακά και μπορείτε να την παρακολουθήσετε ξανά εδώ.</w:t>
                </w:r>
              </w:hyperlink>
            </w:p>
            <w:p w14:paraId="61FBACAF" w14:textId="13304AAF" w:rsidR="005F7FB4" w:rsidRPr="005F7FB4" w:rsidRDefault="005F7FB4" w:rsidP="00B8352E">
              <w:pPr>
                <w:rPr>
                  <w:sz w:val="20"/>
                </w:rPr>
              </w:pPr>
              <w:r w:rsidRPr="005F7FB4">
                <w:rPr>
                  <w:bCs/>
                  <w:iCs/>
                  <w:sz w:val="20"/>
                </w:rPr>
                <w:t xml:space="preserve">Ομιλητές, εκτός του κ. Βαρδακαστάνη, ήταν οι κ.κ.: </w:t>
              </w:r>
            </w:p>
            <w:p w14:paraId="162D7E48" w14:textId="77777777" w:rsidR="005F7FB4" w:rsidRPr="005F7FB4" w:rsidRDefault="005F7FB4" w:rsidP="005F7FB4">
              <w:pPr>
                <w:pStyle w:val="ListParagraph"/>
                <w:numPr>
                  <w:ilvl w:val="0"/>
                  <w:numId w:val="40"/>
                </w:numPr>
                <w:rPr>
                  <w:sz w:val="20"/>
                </w:rPr>
              </w:pPr>
              <w:proofErr w:type="spellStart"/>
              <w:r w:rsidRPr="005F7FB4">
                <w:rPr>
                  <w:sz w:val="20"/>
                </w:rPr>
                <w:t>Wautier</w:t>
              </w:r>
              <w:proofErr w:type="spellEnd"/>
              <w:r w:rsidRPr="005F7FB4">
                <w:rPr>
                  <w:sz w:val="20"/>
                </w:rPr>
                <w:t xml:space="preserve"> ROBYNS DE SCHNEIDAUER, πρόεδρος της ομάδας μελέτης για τη γνωμοδότηση της ΕΟΚΕ με θέμα «Αφήνοντας πίσω τις κρίσεις - Μέτρα για μια ανθεκτική, συνεκτική και χωρίς αποκλεισμούς ευρωπαϊκή οικονομία</w:t>
              </w:r>
            </w:p>
            <w:p w14:paraId="6A523D30" w14:textId="77777777" w:rsidR="005F7FB4" w:rsidRPr="005F7FB4" w:rsidRDefault="005F7FB4" w:rsidP="005F7FB4">
              <w:pPr>
                <w:pStyle w:val="ListParagraph"/>
                <w:numPr>
                  <w:ilvl w:val="0"/>
                  <w:numId w:val="40"/>
                </w:numPr>
                <w:rPr>
                  <w:sz w:val="20"/>
                </w:rPr>
              </w:pPr>
              <w:proofErr w:type="spellStart"/>
              <w:r w:rsidRPr="005F7FB4">
                <w:rPr>
                  <w:sz w:val="20"/>
                </w:rPr>
                <w:t>Kristian</w:t>
              </w:r>
              <w:proofErr w:type="spellEnd"/>
              <w:r w:rsidRPr="005F7FB4">
                <w:rPr>
                  <w:sz w:val="20"/>
                </w:rPr>
                <w:t xml:space="preserve"> ORSINI, αναπληρωτής επικεφαλής της μονάδας «Οικονομική κατάσταση, προβλέψεις, έρευνες για τις επιχειρήσεις και τους καταναλωτές», ΓΔ ECFIN, Ευρωπαϊκή Επιτροπή</w:t>
              </w:r>
            </w:p>
            <w:p w14:paraId="70023AA5" w14:textId="77777777" w:rsidR="005F7FB4" w:rsidRPr="005F7FB4" w:rsidRDefault="005F7FB4" w:rsidP="005F7FB4">
              <w:pPr>
                <w:pStyle w:val="ListParagraph"/>
                <w:numPr>
                  <w:ilvl w:val="0"/>
                  <w:numId w:val="40"/>
                </w:numPr>
                <w:rPr>
                  <w:sz w:val="20"/>
                </w:rPr>
              </w:pPr>
              <w:proofErr w:type="spellStart"/>
              <w:r w:rsidRPr="005F7FB4">
                <w:rPr>
                  <w:sz w:val="20"/>
                </w:rPr>
                <w:t>Susana</w:t>
              </w:r>
              <w:proofErr w:type="spellEnd"/>
              <w:r w:rsidRPr="005F7FB4">
                <w:rPr>
                  <w:sz w:val="20"/>
                </w:rPr>
                <w:t xml:space="preserve"> PARRAGA RODRIGUEZ, οικονομολόγος, ΓΔ Οικονομίας, Ευρωπαϊκή Κεντρική Τράπεζα</w:t>
              </w:r>
            </w:p>
            <w:p w14:paraId="2090AE79" w14:textId="77777777" w:rsidR="005F7FB4" w:rsidRPr="005F7FB4" w:rsidRDefault="005F7FB4" w:rsidP="005F7FB4">
              <w:pPr>
                <w:pStyle w:val="ListParagraph"/>
                <w:numPr>
                  <w:ilvl w:val="0"/>
                  <w:numId w:val="40"/>
                </w:numPr>
                <w:rPr>
                  <w:sz w:val="20"/>
                </w:rPr>
              </w:pPr>
              <w:proofErr w:type="spellStart"/>
              <w:r w:rsidRPr="005F7FB4">
                <w:rPr>
                  <w:sz w:val="20"/>
                </w:rPr>
                <w:t>Massimiliano</w:t>
              </w:r>
              <w:proofErr w:type="spellEnd"/>
              <w:r w:rsidRPr="005F7FB4">
                <w:rPr>
                  <w:sz w:val="20"/>
                </w:rPr>
                <w:t xml:space="preserve"> MASCHERINI, Επικεφαλής της μονάδας κοινωνικών πολιτικών, </w:t>
              </w:r>
              <w:proofErr w:type="spellStart"/>
              <w:r w:rsidRPr="005F7FB4">
                <w:rPr>
                  <w:sz w:val="20"/>
                </w:rPr>
                <w:t>Eurofound</w:t>
              </w:r>
              <w:proofErr w:type="spellEnd"/>
            </w:p>
            <w:p w14:paraId="69822C66" w14:textId="77777777" w:rsidR="005F7FB4" w:rsidRPr="005F7FB4" w:rsidRDefault="005F7FB4" w:rsidP="005F7FB4">
              <w:pPr>
                <w:pStyle w:val="ListParagraph"/>
                <w:numPr>
                  <w:ilvl w:val="0"/>
                  <w:numId w:val="40"/>
                </w:numPr>
                <w:rPr>
                  <w:sz w:val="20"/>
                </w:rPr>
              </w:pPr>
              <w:proofErr w:type="spellStart"/>
              <w:r w:rsidRPr="005F7FB4">
                <w:rPr>
                  <w:sz w:val="20"/>
                </w:rPr>
                <w:t>Lúcio</w:t>
              </w:r>
              <w:proofErr w:type="spellEnd"/>
              <w:r w:rsidRPr="005F7FB4">
                <w:rPr>
                  <w:sz w:val="20"/>
                </w:rPr>
                <w:t xml:space="preserve"> VINHAS de SOUZA, Διευθυντής του Οικονομικού Τμήματος και επικεφαλής οικονομολόγος, </w:t>
              </w:r>
              <w:proofErr w:type="spellStart"/>
              <w:r w:rsidRPr="005F7FB4">
                <w:rPr>
                  <w:sz w:val="20"/>
                </w:rPr>
                <w:t>BusinessEurope</w:t>
              </w:r>
              <w:proofErr w:type="spellEnd"/>
            </w:p>
            <w:p w14:paraId="41EE3A18" w14:textId="77777777" w:rsidR="005F7FB4" w:rsidRPr="005F7FB4" w:rsidRDefault="005F7FB4" w:rsidP="005F7FB4">
              <w:pPr>
                <w:pStyle w:val="ListParagraph"/>
                <w:numPr>
                  <w:ilvl w:val="0"/>
                  <w:numId w:val="40"/>
                </w:numPr>
                <w:rPr>
                  <w:sz w:val="20"/>
                </w:rPr>
              </w:pPr>
              <w:proofErr w:type="spellStart"/>
              <w:r w:rsidRPr="005F7FB4">
                <w:rPr>
                  <w:sz w:val="20"/>
                </w:rPr>
                <w:t>Marco</w:t>
              </w:r>
              <w:proofErr w:type="spellEnd"/>
              <w:r w:rsidRPr="005F7FB4">
                <w:rPr>
                  <w:sz w:val="20"/>
                </w:rPr>
                <w:t xml:space="preserve"> CILENTO, Επικεφαλής θεσμικής πολιτικής, Ευρωπαϊκή Συνομοσπονδία Συνδικάτων (ETUC)</w:t>
              </w:r>
            </w:p>
            <w:p w14:paraId="6B3779EA" w14:textId="77777777" w:rsidR="005F7FB4" w:rsidRPr="005F7FB4" w:rsidRDefault="005F7FB4" w:rsidP="005F7FB4">
              <w:pPr>
                <w:pStyle w:val="ListParagraph"/>
                <w:numPr>
                  <w:ilvl w:val="0"/>
                  <w:numId w:val="40"/>
                </w:numPr>
                <w:rPr>
                  <w:sz w:val="20"/>
                </w:rPr>
              </w:pPr>
              <w:proofErr w:type="spellStart"/>
              <w:r w:rsidRPr="005F7FB4">
                <w:rPr>
                  <w:sz w:val="20"/>
                </w:rPr>
                <w:t>Bryan</w:t>
              </w:r>
              <w:proofErr w:type="spellEnd"/>
              <w:r w:rsidRPr="005F7FB4">
                <w:rPr>
                  <w:sz w:val="20"/>
                </w:rPr>
                <w:t xml:space="preserve"> COUGHLAN, επικεφαλής οικονομολόγος, BEUC - Ευρωπαϊκή Οργάνωση Καταναλωτών</w:t>
              </w:r>
            </w:p>
            <w:p w14:paraId="4A4D05FC" w14:textId="77777777" w:rsidR="005F7FB4" w:rsidRPr="005F7FB4" w:rsidRDefault="005F7FB4" w:rsidP="005F7FB4">
              <w:pPr>
                <w:pStyle w:val="ListParagraph"/>
                <w:numPr>
                  <w:ilvl w:val="0"/>
                  <w:numId w:val="40"/>
                </w:numPr>
                <w:rPr>
                  <w:sz w:val="20"/>
                </w:rPr>
              </w:pPr>
              <w:proofErr w:type="spellStart"/>
              <w:r w:rsidRPr="005F7FB4">
                <w:rPr>
                  <w:sz w:val="20"/>
                </w:rPr>
                <w:t>Anna</w:t>
              </w:r>
              <w:proofErr w:type="spellEnd"/>
              <w:r w:rsidRPr="005F7FB4">
                <w:rPr>
                  <w:sz w:val="20"/>
                </w:rPr>
                <w:t xml:space="preserve"> KOLESNICHENKO, Αναλύτρια πολιτικής για την οικονομία, Ίδρυμα Ευρωπαϊκών Προοδευτικών Μελετών (FEPS)</w:t>
              </w:r>
            </w:p>
            <w:p w14:paraId="07EB77AE" w14:textId="77777777" w:rsidR="005F7FB4" w:rsidRPr="005F7FB4" w:rsidRDefault="005F7FB4" w:rsidP="005F7FB4">
              <w:pPr>
                <w:pStyle w:val="ListParagraph"/>
                <w:numPr>
                  <w:ilvl w:val="0"/>
                  <w:numId w:val="40"/>
                </w:numPr>
                <w:rPr>
                  <w:sz w:val="20"/>
                </w:rPr>
              </w:pPr>
              <w:proofErr w:type="spellStart"/>
              <w:r w:rsidRPr="005F7FB4">
                <w:rPr>
                  <w:sz w:val="20"/>
                </w:rPr>
                <w:t>Mattia</w:t>
              </w:r>
              <w:proofErr w:type="spellEnd"/>
              <w:r w:rsidRPr="005F7FB4">
                <w:rPr>
                  <w:sz w:val="20"/>
                </w:rPr>
                <w:t xml:space="preserve"> RICCI, οικονομολόγος στη Μονάδα Ανάλυσης Δημοσιονομικής Πολιτικής, Κοινό Κέντρο Ερευνών της Ευρωπαϊκής Επιτροπής</w:t>
              </w:r>
            </w:p>
            <w:p w14:paraId="6F5B0D99" w14:textId="77777777" w:rsidR="005F7FB4" w:rsidRPr="005F7FB4" w:rsidRDefault="005F7FB4" w:rsidP="005F7FB4">
              <w:pPr>
                <w:pStyle w:val="ListParagraph"/>
                <w:numPr>
                  <w:ilvl w:val="0"/>
                  <w:numId w:val="40"/>
                </w:numPr>
                <w:rPr>
                  <w:sz w:val="20"/>
                </w:rPr>
              </w:pPr>
              <w:proofErr w:type="spellStart"/>
              <w:r w:rsidRPr="005F7FB4">
                <w:rPr>
                  <w:sz w:val="20"/>
                </w:rPr>
                <w:t>Anton</w:t>
              </w:r>
              <w:proofErr w:type="spellEnd"/>
              <w:r w:rsidRPr="005F7FB4">
                <w:rPr>
                  <w:sz w:val="20"/>
                </w:rPr>
                <w:t xml:space="preserve"> HEMERIJCK, Καθηγητής Πολιτικής Επιστήμης και Κοινωνιολογίας, Ευρωπαϊκό Πανεπιστημιακό Ινστιτούτο</w:t>
              </w:r>
            </w:p>
            <w:p w14:paraId="2E419338" w14:textId="13259A0D" w:rsidR="00897235" w:rsidRPr="005F7FB4" w:rsidRDefault="005F7FB4" w:rsidP="005F7FB4">
              <w:pPr>
                <w:pStyle w:val="ListParagraph"/>
                <w:numPr>
                  <w:ilvl w:val="0"/>
                  <w:numId w:val="40"/>
                </w:numPr>
                <w:rPr>
                  <w:sz w:val="20"/>
                </w:rPr>
              </w:pPr>
              <w:proofErr w:type="spellStart"/>
              <w:r w:rsidRPr="005F7FB4">
                <w:rPr>
                  <w:sz w:val="20"/>
                </w:rPr>
                <w:t>Elena-Alexandra</w:t>
              </w:r>
              <w:proofErr w:type="spellEnd"/>
              <w:r w:rsidRPr="005F7FB4">
                <w:rPr>
                  <w:sz w:val="20"/>
                </w:rPr>
                <w:t xml:space="preserve"> CALISTRU, εισηγήτρια της γνωμοδότησης της ΕΟΚΕ με θέμα «Αφήνοντας πίσω τις κρίσεις - Μέτρα για μια ανθεκτική, συνεκτική και χωρίς αποκλεισμούς ευρωπαϊκή οικονομία».</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39269" w14:textId="77777777" w:rsidR="0004133D" w:rsidRDefault="0004133D" w:rsidP="00A5663B">
      <w:pPr>
        <w:spacing w:after="0" w:line="240" w:lineRule="auto"/>
      </w:pPr>
      <w:r>
        <w:separator/>
      </w:r>
    </w:p>
    <w:p w14:paraId="32C4B1D1" w14:textId="77777777" w:rsidR="0004133D" w:rsidRDefault="0004133D"/>
  </w:endnote>
  <w:endnote w:type="continuationSeparator" w:id="0">
    <w:p w14:paraId="2AD08795" w14:textId="77777777" w:rsidR="0004133D" w:rsidRDefault="0004133D" w:rsidP="00A5663B">
      <w:pPr>
        <w:spacing w:after="0" w:line="240" w:lineRule="auto"/>
      </w:pPr>
      <w:r>
        <w:continuationSeparator/>
      </w:r>
    </w:p>
    <w:p w14:paraId="1CEE35AC" w14:textId="77777777" w:rsidR="0004133D" w:rsidRDefault="00041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E82E6D">
              <w:rPr>
                <w:noProof/>
              </w:rPr>
              <w:t>3</w:t>
            </w:r>
            <w:r>
              <w:fldChar w:fldCharType="end"/>
            </w:r>
          </w:p>
          <w:p w14:paraId="1E01C7B2" w14:textId="77777777" w:rsidR="0076008A" w:rsidRDefault="0004133D"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0A4C5" w14:textId="77777777" w:rsidR="0004133D" w:rsidRDefault="0004133D" w:rsidP="00A5663B">
      <w:pPr>
        <w:spacing w:after="0" w:line="240" w:lineRule="auto"/>
      </w:pPr>
      <w:bookmarkStart w:id="0" w:name="_Hlk484772647"/>
      <w:bookmarkEnd w:id="0"/>
      <w:r>
        <w:separator/>
      </w:r>
    </w:p>
    <w:p w14:paraId="350E07F0" w14:textId="77777777" w:rsidR="0004133D" w:rsidRDefault="0004133D"/>
  </w:footnote>
  <w:footnote w:type="continuationSeparator" w:id="0">
    <w:p w14:paraId="7471C792" w14:textId="77777777" w:rsidR="0004133D" w:rsidRDefault="0004133D" w:rsidP="00A5663B">
      <w:pPr>
        <w:spacing w:after="0" w:line="240" w:lineRule="auto"/>
      </w:pPr>
      <w:r>
        <w:continuationSeparator/>
      </w:r>
    </w:p>
    <w:p w14:paraId="4C021444" w14:textId="77777777" w:rsidR="0004133D" w:rsidRDefault="000413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7C24FE6"/>
    <w:multiLevelType w:val="hybridMultilevel"/>
    <w:tmpl w:val="32067366"/>
    <w:lvl w:ilvl="0" w:tplc="0408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2C73176"/>
    <w:multiLevelType w:val="hybridMultilevel"/>
    <w:tmpl w:val="715423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EAD2C0C"/>
    <w:multiLevelType w:val="hybridMultilevel"/>
    <w:tmpl w:val="00CE37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31"/>
  </w:num>
  <w:num w:numId="2">
    <w:abstractNumId w:val="31"/>
  </w:num>
  <w:num w:numId="3">
    <w:abstractNumId w:val="31"/>
  </w:num>
  <w:num w:numId="4">
    <w:abstractNumId w:val="31"/>
  </w:num>
  <w:num w:numId="5">
    <w:abstractNumId w:val="31"/>
  </w:num>
  <w:num w:numId="6">
    <w:abstractNumId w:val="31"/>
  </w:num>
  <w:num w:numId="7">
    <w:abstractNumId w:val="31"/>
  </w:num>
  <w:num w:numId="8">
    <w:abstractNumId w:val="31"/>
  </w:num>
  <w:num w:numId="9">
    <w:abstractNumId w:val="31"/>
  </w:num>
  <w:num w:numId="10">
    <w:abstractNumId w:val="28"/>
  </w:num>
  <w:num w:numId="11">
    <w:abstractNumId w:val="27"/>
  </w:num>
  <w:num w:numId="12">
    <w:abstractNumId w:val="11"/>
  </w:num>
  <w:num w:numId="13">
    <w:abstractNumId w:val="6"/>
  </w:num>
  <w:num w:numId="14">
    <w:abstractNumId w:val="1"/>
  </w:num>
  <w:num w:numId="15">
    <w:abstractNumId w:val="7"/>
  </w:num>
  <w:num w:numId="16">
    <w:abstractNumId w:val="20"/>
  </w:num>
  <w:num w:numId="17">
    <w:abstractNumId w:val="9"/>
  </w:num>
  <w:num w:numId="18">
    <w:abstractNumId w:val="4"/>
  </w:num>
  <w:num w:numId="19">
    <w:abstractNumId w:val="12"/>
  </w:num>
  <w:num w:numId="20">
    <w:abstractNumId w:val="25"/>
  </w:num>
  <w:num w:numId="21">
    <w:abstractNumId w:val="15"/>
  </w:num>
  <w:num w:numId="22">
    <w:abstractNumId w:val="21"/>
  </w:num>
  <w:num w:numId="23">
    <w:abstractNumId w:val="8"/>
  </w:num>
  <w:num w:numId="24">
    <w:abstractNumId w:val="16"/>
  </w:num>
  <w:num w:numId="25">
    <w:abstractNumId w:val="22"/>
  </w:num>
  <w:num w:numId="26">
    <w:abstractNumId w:val="2"/>
  </w:num>
  <w:num w:numId="27">
    <w:abstractNumId w:val="23"/>
  </w:num>
  <w:num w:numId="28">
    <w:abstractNumId w:val="0"/>
  </w:num>
  <w:num w:numId="29">
    <w:abstractNumId w:val="24"/>
  </w:num>
  <w:num w:numId="30">
    <w:abstractNumId w:val="29"/>
  </w:num>
  <w:num w:numId="31">
    <w:abstractNumId w:val="10"/>
  </w:num>
  <w:num w:numId="32">
    <w:abstractNumId w:val="18"/>
  </w:num>
  <w:num w:numId="33">
    <w:abstractNumId w:val="5"/>
  </w:num>
  <w:num w:numId="34">
    <w:abstractNumId w:val="30"/>
  </w:num>
  <w:num w:numId="35">
    <w:abstractNumId w:val="19"/>
  </w:num>
  <w:num w:numId="36">
    <w:abstractNumId w:val="14"/>
  </w:num>
  <w:num w:numId="37">
    <w:abstractNumId w:val="26"/>
  </w:num>
  <w:num w:numId="38">
    <w:abstractNumId w:val="13"/>
  </w:num>
  <w:num w:numId="39">
    <w:abstractNumId w:val="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133D"/>
    <w:rsid w:val="0005102A"/>
    <w:rsid w:val="00065190"/>
    <w:rsid w:val="00074DC3"/>
    <w:rsid w:val="0008214A"/>
    <w:rsid w:val="000864B5"/>
    <w:rsid w:val="00087DF8"/>
    <w:rsid w:val="00091240"/>
    <w:rsid w:val="00096CDC"/>
    <w:rsid w:val="000A3A1F"/>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0970"/>
    <w:rsid w:val="0011192A"/>
    <w:rsid w:val="0011469E"/>
    <w:rsid w:val="00117460"/>
    <w:rsid w:val="00120C01"/>
    <w:rsid w:val="00126901"/>
    <w:rsid w:val="001321CA"/>
    <w:rsid w:val="00134592"/>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255"/>
    <w:rsid w:val="0024462C"/>
    <w:rsid w:val="00253960"/>
    <w:rsid w:val="00255DD0"/>
    <w:rsid w:val="0025708C"/>
    <w:rsid w:val="002570E4"/>
    <w:rsid w:val="00264E1B"/>
    <w:rsid w:val="0026597B"/>
    <w:rsid w:val="0027672E"/>
    <w:rsid w:val="002818F2"/>
    <w:rsid w:val="00285B17"/>
    <w:rsid w:val="002A0FC7"/>
    <w:rsid w:val="002B31A7"/>
    <w:rsid w:val="002B43D6"/>
    <w:rsid w:val="002B6F18"/>
    <w:rsid w:val="002C22BE"/>
    <w:rsid w:val="002C2FA2"/>
    <w:rsid w:val="002C4134"/>
    <w:rsid w:val="002C6FF7"/>
    <w:rsid w:val="002D0AB7"/>
    <w:rsid w:val="002D1046"/>
    <w:rsid w:val="002E14EC"/>
    <w:rsid w:val="002E2E1B"/>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5A05"/>
    <w:rsid w:val="00337205"/>
    <w:rsid w:val="0034662F"/>
    <w:rsid w:val="00354D56"/>
    <w:rsid w:val="00361404"/>
    <w:rsid w:val="00371AFA"/>
    <w:rsid w:val="00374074"/>
    <w:rsid w:val="003830F3"/>
    <w:rsid w:val="003917F2"/>
    <w:rsid w:val="0039376D"/>
    <w:rsid w:val="003956F9"/>
    <w:rsid w:val="003A4D27"/>
    <w:rsid w:val="003B245B"/>
    <w:rsid w:val="003B3919"/>
    <w:rsid w:val="003B3E78"/>
    <w:rsid w:val="003B4A29"/>
    <w:rsid w:val="003B6AC5"/>
    <w:rsid w:val="003B6DD8"/>
    <w:rsid w:val="003C3293"/>
    <w:rsid w:val="003D4D14"/>
    <w:rsid w:val="003D7230"/>
    <w:rsid w:val="003D73D0"/>
    <w:rsid w:val="003E1314"/>
    <w:rsid w:val="003E38C4"/>
    <w:rsid w:val="003F59E0"/>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516D"/>
    <w:rsid w:val="00497296"/>
    <w:rsid w:val="004A1785"/>
    <w:rsid w:val="004A2EF2"/>
    <w:rsid w:val="004A6201"/>
    <w:rsid w:val="004A6427"/>
    <w:rsid w:val="004C04AB"/>
    <w:rsid w:val="004C75A4"/>
    <w:rsid w:val="004C7C52"/>
    <w:rsid w:val="004D0BE2"/>
    <w:rsid w:val="004D2EC5"/>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1C08"/>
    <w:rsid w:val="005C3A49"/>
    <w:rsid w:val="005C537C"/>
    <w:rsid w:val="005C5A0B"/>
    <w:rsid w:val="005C7BCD"/>
    <w:rsid w:val="005D05EE"/>
    <w:rsid w:val="005D2B1C"/>
    <w:rsid w:val="005D2FE9"/>
    <w:rsid w:val="005D30F3"/>
    <w:rsid w:val="005D33EE"/>
    <w:rsid w:val="005D44A7"/>
    <w:rsid w:val="005D613A"/>
    <w:rsid w:val="005F5A54"/>
    <w:rsid w:val="005F6939"/>
    <w:rsid w:val="005F7FB4"/>
    <w:rsid w:val="00610A7E"/>
    <w:rsid w:val="00612214"/>
    <w:rsid w:val="00614D55"/>
    <w:rsid w:val="00617AC0"/>
    <w:rsid w:val="00617BF3"/>
    <w:rsid w:val="0062430D"/>
    <w:rsid w:val="00627CBE"/>
    <w:rsid w:val="00632E48"/>
    <w:rsid w:val="006349C5"/>
    <w:rsid w:val="006350DC"/>
    <w:rsid w:val="00642AA7"/>
    <w:rsid w:val="0064495A"/>
    <w:rsid w:val="00644D0B"/>
    <w:rsid w:val="00647299"/>
    <w:rsid w:val="00651CD5"/>
    <w:rsid w:val="006604D1"/>
    <w:rsid w:val="0066741D"/>
    <w:rsid w:val="0068732D"/>
    <w:rsid w:val="00687C76"/>
    <w:rsid w:val="00687D9B"/>
    <w:rsid w:val="00690A15"/>
    <w:rsid w:val="0069768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280B"/>
    <w:rsid w:val="007241F3"/>
    <w:rsid w:val="00730A8B"/>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0823"/>
    <w:rsid w:val="007C414F"/>
    <w:rsid w:val="007E0FC7"/>
    <w:rsid w:val="007E66D9"/>
    <w:rsid w:val="007E72FA"/>
    <w:rsid w:val="007E7BB8"/>
    <w:rsid w:val="0080300C"/>
    <w:rsid w:val="00805655"/>
    <w:rsid w:val="0080787B"/>
    <w:rsid w:val="008104A7"/>
    <w:rsid w:val="00811A9B"/>
    <w:rsid w:val="00811F34"/>
    <w:rsid w:val="00826FC6"/>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3E35"/>
    <w:rsid w:val="008E64F8"/>
    <w:rsid w:val="008F12D4"/>
    <w:rsid w:val="008F26CE"/>
    <w:rsid w:val="008F38F0"/>
    <w:rsid w:val="008F4A49"/>
    <w:rsid w:val="00902B7B"/>
    <w:rsid w:val="00906523"/>
    <w:rsid w:val="00906FB5"/>
    <w:rsid w:val="009070E8"/>
    <w:rsid w:val="009077DF"/>
    <w:rsid w:val="009132F9"/>
    <w:rsid w:val="00923E20"/>
    <w:rsid w:val="00926A5C"/>
    <w:rsid w:val="009324B1"/>
    <w:rsid w:val="009338CE"/>
    <w:rsid w:val="00935D82"/>
    <w:rsid w:val="00936BAC"/>
    <w:rsid w:val="009503E0"/>
    <w:rsid w:val="00953909"/>
    <w:rsid w:val="00953923"/>
    <w:rsid w:val="009603EA"/>
    <w:rsid w:val="00972E62"/>
    <w:rsid w:val="00980425"/>
    <w:rsid w:val="009845CD"/>
    <w:rsid w:val="009860EC"/>
    <w:rsid w:val="00995C38"/>
    <w:rsid w:val="009A4192"/>
    <w:rsid w:val="009B2BB4"/>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2574"/>
    <w:rsid w:val="00A33D4C"/>
    <w:rsid w:val="00A35350"/>
    <w:rsid w:val="00A50290"/>
    <w:rsid w:val="00A5663B"/>
    <w:rsid w:val="00A57999"/>
    <w:rsid w:val="00A57FD2"/>
    <w:rsid w:val="00A66F36"/>
    <w:rsid w:val="00A73BC1"/>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E76F4"/>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352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0DF8"/>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A77B8"/>
    <w:rsid w:val="00CB21A4"/>
    <w:rsid w:val="00CB30AC"/>
    <w:rsid w:val="00CC22AC"/>
    <w:rsid w:val="00CC59F5"/>
    <w:rsid w:val="00CC62E9"/>
    <w:rsid w:val="00CD1195"/>
    <w:rsid w:val="00CD372A"/>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15874"/>
    <w:rsid w:val="00D25273"/>
    <w:rsid w:val="00D314AC"/>
    <w:rsid w:val="00D35A4C"/>
    <w:rsid w:val="00D36566"/>
    <w:rsid w:val="00D37E77"/>
    <w:rsid w:val="00D4303F"/>
    <w:rsid w:val="00D43376"/>
    <w:rsid w:val="00D43BF3"/>
    <w:rsid w:val="00D43FB8"/>
    <w:rsid w:val="00D4455A"/>
    <w:rsid w:val="00D600D8"/>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2E6D"/>
    <w:rsid w:val="00E84940"/>
    <w:rsid w:val="00E90884"/>
    <w:rsid w:val="00E922F5"/>
    <w:rsid w:val="00E9293A"/>
    <w:rsid w:val="00EA2433"/>
    <w:rsid w:val="00EA31DD"/>
    <w:rsid w:val="00EB40E0"/>
    <w:rsid w:val="00EC256D"/>
    <w:rsid w:val="00EC4E50"/>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518A3"/>
    <w:rsid w:val="00F64D51"/>
    <w:rsid w:val="00F736BA"/>
    <w:rsid w:val="00F73A1A"/>
    <w:rsid w:val="00F752D5"/>
    <w:rsid w:val="00F755E4"/>
    <w:rsid w:val="00F80939"/>
    <w:rsid w:val="00F84353"/>
    <w:rsid w:val="00F84821"/>
    <w:rsid w:val="00F92858"/>
    <w:rsid w:val="00F95A39"/>
    <w:rsid w:val="00F976F5"/>
    <w:rsid w:val="00F9799B"/>
    <w:rsid w:val="00F97D08"/>
    <w:rsid w:val="00FA015E"/>
    <w:rsid w:val="00FA1B8F"/>
    <w:rsid w:val="00FA55E7"/>
    <w:rsid w:val="00FB5826"/>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FootnoteText">
    <w:name w:val="footnote text"/>
    <w:basedOn w:val="Normal"/>
    <w:link w:val="FootnoteTextChar"/>
    <w:uiPriority w:val="99"/>
    <w:semiHidden/>
    <w:unhideWhenUsed/>
    <w:rsid w:val="005C1C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C08"/>
    <w:rPr>
      <w:rFonts w:ascii="Arial Narrow" w:hAnsi="Arial Narrow"/>
      <w:color w:val="000000"/>
    </w:rPr>
  </w:style>
  <w:style w:type="character" w:styleId="FootnoteReference">
    <w:name w:val="footnote reference"/>
    <w:basedOn w:val="DefaultParagraphFont"/>
    <w:uiPriority w:val="99"/>
    <w:semiHidden/>
    <w:unhideWhenUsed/>
    <w:rsid w:val="005C1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esc.europa.eu/en/agenda/our-events/events/measures-resilient-cohesive-and-inclusive-european-economy/webstrea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14AF7"/>
    <w:rsid w:val="00036166"/>
    <w:rsid w:val="000922E6"/>
    <w:rsid w:val="000C33CE"/>
    <w:rsid w:val="000C54BA"/>
    <w:rsid w:val="00112109"/>
    <w:rsid w:val="0011469E"/>
    <w:rsid w:val="001B10E8"/>
    <w:rsid w:val="001D6329"/>
    <w:rsid w:val="0020150E"/>
    <w:rsid w:val="0022005F"/>
    <w:rsid w:val="00235A8B"/>
    <w:rsid w:val="002406E0"/>
    <w:rsid w:val="002602F1"/>
    <w:rsid w:val="00293B11"/>
    <w:rsid w:val="00297E5F"/>
    <w:rsid w:val="002A1FF1"/>
    <w:rsid w:val="002A3CAA"/>
    <w:rsid w:val="002A7333"/>
    <w:rsid w:val="002B512C"/>
    <w:rsid w:val="002F45FB"/>
    <w:rsid w:val="0034726D"/>
    <w:rsid w:val="0039105C"/>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7255"/>
    <w:rsid w:val="006247F1"/>
    <w:rsid w:val="006773AC"/>
    <w:rsid w:val="00687F84"/>
    <w:rsid w:val="006D5F30"/>
    <w:rsid w:val="006E02D2"/>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51DB"/>
    <w:rsid w:val="008C7782"/>
    <w:rsid w:val="008D3707"/>
    <w:rsid w:val="008D6691"/>
    <w:rsid w:val="008F29E7"/>
    <w:rsid w:val="009274BF"/>
    <w:rsid w:val="0093298F"/>
    <w:rsid w:val="009C281E"/>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20CBE"/>
    <w:rsid w:val="00B302C5"/>
    <w:rsid w:val="00B51EDA"/>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25273"/>
    <w:rsid w:val="00D31945"/>
    <w:rsid w:val="00D3555C"/>
    <w:rsid w:val="00D442B2"/>
    <w:rsid w:val="00D6502C"/>
    <w:rsid w:val="00E53F68"/>
    <w:rsid w:val="00E6450B"/>
    <w:rsid w:val="00E92067"/>
    <w:rsid w:val="00EA234A"/>
    <w:rsid w:val="00F00A57"/>
    <w:rsid w:val="00F22D0D"/>
    <w:rsid w:val="00F25CA7"/>
    <w:rsid w:val="00F33BDD"/>
    <w:rsid w:val="00F518A3"/>
    <w:rsid w:val="00F73908"/>
    <w:rsid w:val="00F84353"/>
    <w:rsid w:val="00F9799B"/>
    <w:rsid w:val="00FA7C1A"/>
    <w:rsid w:val="00FB5F35"/>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F9EDFF-509D-407B-911C-5D17A2D7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40</TotalTime>
  <Pages>3</Pages>
  <Words>918</Words>
  <Characters>4962</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2025-03-17T10:06:00Z</dcterms:created>
  <dcterms:modified xsi:type="dcterms:W3CDTF">2025-03-17T13:07:00Z</dcterms:modified>
  <cp:contentStatus/>
  <dc:language>Ελληνικά</dc:language>
  <cp:version>am-20180624</cp:version>
</cp:coreProperties>
</file>