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1F30BD71" w:rsidR="00D600B6" w:rsidRPr="0036198A" w:rsidRDefault="008E66C5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proofErr w:type="spellStart"/>
      <w:r>
        <w:rPr>
          <w:rFonts w:ascii="Arial Narrow" w:hAnsi="Arial Narrow"/>
          <w:b/>
          <w:sz w:val="32"/>
          <w:szCs w:val="28"/>
          <w:lang w:val="en-US"/>
        </w:rPr>
        <w:t>Δευτέρ</w:t>
      </w:r>
      <w:proofErr w:type="spellEnd"/>
      <w:r>
        <w:rPr>
          <w:rFonts w:ascii="Arial Narrow" w:hAnsi="Arial Narrow"/>
          <w:b/>
          <w:sz w:val="32"/>
          <w:szCs w:val="28"/>
          <w:lang w:val="en-US"/>
        </w:rPr>
        <w:t>α 24</w:t>
      </w:r>
      <w:r w:rsidR="00DD1D47" w:rsidRPr="0036198A">
        <w:rPr>
          <w:rFonts w:ascii="Arial Narrow" w:hAnsi="Arial Narrow"/>
          <w:b/>
          <w:sz w:val="32"/>
          <w:szCs w:val="28"/>
        </w:rPr>
        <w:t xml:space="preserve"> Μαρτίου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a3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a3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</w:p>
    <w:p w14:paraId="0BA6F932" w14:textId="77777777" w:rsidR="00FC1AB8" w:rsidRPr="00DD1D47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6D3FC4F5" w14:textId="68701D2B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24</w:t>
      </w:r>
      <w:r w:rsidRPr="008E66C5"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r w:rsidRPr="008E66C5">
        <w:rPr>
          <w:rFonts w:ascii="Arial Narrow" w:hAnsi="Arial Narrow"/>
          <w:b/>
          <w:bCs/>
          <w:sz w:val="26"/>
          <w:szCs w:val="26"/>
        </w:rPr>
        <w:t>ΜΑΡ</w:t>
      </w:r>
    </w:p>
    <w:p w14:paraId="4273ED14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6" w:history="1"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>Έρευνα «Στάσεις και εμπειρίες των πολιτών σχετικά με τις διακρίσεις και τα στερεότυπα»</w:t>
        </w:r>
      </w:hyperlink>
    </w:p>
    <w:p w14:paraId="745AFEB1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Η Εθνική Συνομοσπονδία Ατόμων με Αναπηρία (Ε.Σ.Α.μεΑ.) ως μέλος του Εθνικού Συμβουλίου Κατά του Ρατσισμού και της Μισαλλοδοξίας (ΕΣΡΜ) καλεί όλα τα άτομα με αναπηρία, χρόνιες ή/και σπάνιες παθήσεις και...</w:t>
      </w:r>
    </w:p>
    <w:p w14:paraId="61E9B1C1" w14:textId="301BD6EF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21</w:t>
      </w:r>
      <w:r w:rsidRPr="008E66C5"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r w:rsidRPr="008E66C5">
        <w:rPr>
          <w:rFonts w:ascii="Arial Narrow" w:hAnsi="Arial Narrow"/>
          <w:b/>
          <w:bCs/>
          <w:sz w:val="26"/>
          <w:szCs w:val="26"/>
        </w:rPr>
        <w:t>ΜΑΡ</w:t>
      </w:r>
    </w:p>
    <w:p w14:paraId="5D5510DA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7" w:history="1"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>Ημερίδα «Φάρος ΑμεΑ» για τη σημασία της πρώιμης παρέμβασης 22/3: Θα μιλήσει ο πρόεδρος της ΕΣΑμεΑ Ιωάννης Βαρδακαστάνης</w:t>
        </w:r>
      </w:hyperlink>
    </w:p>
    <w:p w14:paraId="23746FF0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Στην έναρξη της ημερίδας με θέμα: «Η σημασία της Πρώιμης Παρέμβασης για τα παιδιά και για τις οικογένειές τους» που θα πραγματοποιήσει ο ΣΥΛΛΟΓΟΣ ΓΟΝΕΩΝ ΚΗΔΕΜΟΝΩΝ και ΦΙΛΩΝ ΜΑΘΗΤΩΝ και...</w:t>
      </w:r>
    </w:p>
    <w:p w14:paraId="44F6FD83" w14:textId="37116046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21</w:t>
      </w:r>
      <w:r w:rsidRPr="008E66C5"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r w:rsidRPr="008E66C5">
        <w:rPr>
          <w:rFonts w:ascii="Arial Narrow" w:hAnsi="Arial Narrow"/>
          <w:b/>
          <w:bCs/>
          <w:sz w:val="26"/>
          <w:szCs w:val="26"/>
        </w:rPr>
        <w:t>ΜΑΡ</w:t>
      </w:r>
    </w:p>
    <w:p w14:paraId="526874B0" w14:textId="0A88EE2A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  <w:lang w:val="en-US"/>
        </w:rPr>
      </w:pPr>
      <w:hyperlink r:id="rId8" w:history="1"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Παγκόσμια Ημέρα Ατόμων με Σύνδρομο Down 2025: </w:t>
        </w:r>
        <w:proofErr w:type="spellStart"/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>Improve</w:t>
        </w:r>
        <w:proofErr w:type="spellEnd"/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</w:t>
        </w:r>
        <w:proofErr w:type="spellStart"/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>Our</w:t>
        </w:r>
        <w:proofErr w:type="spellEnd"/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 xml:space="preserve"> Support Systems </w:t>
        </w:r>
      </w:hyperlink>
    </w:p>
    <w:p w14:paraId="16CCE899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  <w:lang w:val="en-US"/>
        </w:rPr>
      </w:pPr>
      <w:r w:rsidRPr="008E66C5">
        <w:rPr>
          <w:rFonts w:ascii="Arial Narrow" w:hAnsi="Arial Narrow"/>
          <w:b/>
          <w:bCs/>
          <w:sz w:val="26"/>
          <w:szCs w:val="26"/>
        </w:rPr>
        <w:t xml:space="preserve">ΕΠΙΛΟΓΗ, ΕΛΕΓΧΟΣ, ΑΞΙΟΠΡΕΠΕΙΑ </w:t>
      </w:r>
    </w:p>
    <w:p w14:paraId="30CE4F8D" w14:textId="77777777" w:rsid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  <w:lang w:val="en-US"/>
        </w:rPr>
      </w:pPr>
      <w:r w:rsidRPr="008E66C5">
        <w:rPr>
          <w:rFonts w:ascii="Arial Narrow" w:hAnsi="Arial Narrow"/>
          <w:b/>
          <w:bCs/>
          <w:sz w:val="26"/>
          <w:szCs w:val="26"/>
        </w:rPr>
        <w:t>Παρακολουθήστε το βίντεο </w:t>
      </w:r>
    </w:p>
    <w:p w14:paraId="10C27DFC" w14:textId="0757F2BE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  <w:lang w:val="en-US"/>
        </w:rPr>
      </w:pPr>
      <w:hyperlink r:id="rId9" w:history="1">
        <w:r w:rsidRPr="008E66C5">
          <w:rPr>
            <w:rStyle w:val="-"/>
            <w:rFonts w:ascii="Arial Narrow" w:hAnsi="Arial Narrow"/>
            <w:b/>
            <w:bCs/>
            <w:sz w:val="26"/>
            <w:szCs w:val="26"/>
            <w:lang w:val="en-US"/>
          </w:rPr>
          <w:t>https://www.youtube.com/watch?v=xRIQ80rJKAc&amp;ab_channel=CoorDown</w:t>
        </w:r>
      </w:hyperlink>
      <w:r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</w:p>
    <w:p w14:paraId="0C516593" w14:textId="75CE91F6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Το σύνδρομο Down υπήρξε ανέκαθεν μέρος της ανθρώπινης ποικιλομορφίας, υπάρχει σε όλες τις περιοχές του κόσμου και έχει ως αποτέλεσμα ποικίλες επιδράσεις στη μάθηση,...</w:t>
      </w:r>
    </w:p>
    <w:p w14:paraId="29B25F84" w14:textId="4E040036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20</w:t>
      </w:r>
      <w:r w:rsidRPr="008E66C5">
        <w:rPr>
          <w:rFonts w:ascii="Arial Narrow" w:hAnsi="Arial Narrow"/>
          <w:b/>
          <w:bCs/>
          <w:sz w:val="26"/>
          <w:szCs w:val="26"/>
          <w:lang w:val="en-US"/>
        </w:rPr>
        <w:t xml:space="preserve"> </w:t>
      </w:r>
      <w:r w:rsidRPr="008E66C5">
        <w:rPr>
          <w:rFonts w:ascii="Arial Narrow" w:hAnsi="Arial Narrow"/>
          <w:b/>
          <w:bCs/>
          <w:sz w:val="26"/>
          <w:szCs w:val="26"/>
        </w:rPr>
        <w:t>ΜΑΡ</w:t>
      </w:r>
    </w:p>
    <w:p w14:paraId="3B071DC0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10" w:history="1"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>Η ΕΣΑμεΑ στηρίζει την απεργία της ΠΟΕ -ΟΤΑ στις 21/3 για μόνιμο προσωπικό στις κοινωνικές δομές των Δήμων και διασφάλιση χρηματοδότησης</w:t>
        </w:r>
      </w:hyperlink>
    </w:p>
    <w:p w14:paraId="1B0D1D94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  <w:lang w:val="en-US"/>
        </w:rPr>
      </w:pPr>
      <w:r w:rsidRPr="008E66C5">
        <w:rPr>
          <w:rFonts w:ascii="Arial Narrow" w:hAnsi="Arial Narrow"/>
          <w:b/>
          <w:bCs/>
          <w:sz w:val="26"/>
          <w:szCs w:val="26"/>
        </w:rPr>
        <w:t>H ΕΣΑμεΑ στηρίζει την απόφαση της Πανελλήνιας Ομοσπονδίας Εργαζομένων Οργανισμών Τοπικής Αυτοδιοίκησης (Π.Ο.Ε.-Ο.Τ.Α.) για κήρυξη 24ωρης Πανελλαδικής Απεργίας την Παρασκευή 21 Μαρτίου 2025 με αιτήματα τη μονιμοποίηση των εργαζομένων Ε.Σ.Π.Α. που...</w:t>
      </w:r>
    </w:p>
    <w:p w14:paraId="06AE87B2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20 ΜΑΡ</w:t>
      </w:r>
    </w:p>
    <w:p w14:paraId="70987481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11" w:history="1"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>Ι. Βαρδακαστάνης: Απογοητευτική η κατάσταση στην οδοντιατρική περίθαλψη για τα άτομα με αναπηρία</w:t>
        </w:r>
      </w:hyperlink>
    </w:p>
    <w:p w14:paraId="23BA6596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lastRenderedPageBreak/>
        <w:t>Στο 1ο Πανελλήνιο Οδοντιατρικό Forum με θέμα «Στοματική Υγεία: Από την Πρόληψη στη Βιώσιμη Φροντίδα» που διοργάνωσε η Ελληνική Οδοντιατρική Ομοσπονδία, με αφορμή την Παγκόσμια Ημέρα Στοματικής Υγείας, μίλησε ο...</w:t>
      </w:r>
    </w:p>
    <w:p w14:paraId="40D7F48C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19 ΜΑΡ</w:t>
      </w:r>
    </w:p>
    <w:p w14:paraId="37CD7C85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hyperlink r:id="rId12" w:history="1">
        <w:r w:rsidRPr="008E66C5">
          <w:rPr>
            <w:rStyle w:val="-"/>
            <w:rFonts w:ascii="Arial Narrow" w:hAnsi="Arial Narrow"/>
            <w:b/>
            <w:bCs/>
            <w:sz w:val="26"/>
            <w:szCs w:val="26"/>
          </w:rPr>
          <w:t>Για τις ελλείψεις προσωπικού στο 1ο Ειδικό Δημοτικό Καλλιθέας: Έγγραφο προς το υπουργείο Παιδείας</w:t>
        </w:r>
      </w:hyperlink>
    </w:p>
    <w:p w14:paraId="612ED61A" w14:textId="77777777" w:rsidR="008E66C5" w:rsidRPr="008E66C5" w:rsidRDefault="008E66C5" w:rsidP="008E66C5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6"/>
          <w:szCs w:val="26"/>
        </w:rPr>
      </w:pPr>
      <w:r w:rsidRPr="008E66C5">
        <w:rPr>
          <w:rFonts w:ascii="Arial Narrow" w:hAnsi="Arial Narrow"/>
          <w:b/>
          <w:bCs/>
          <w:sz w:val="26"/>
          <w:szCs w:val="26"/>
        </w:rPr>
        <w:t>Επιστολή προς τον νέο υφυπουργό Παιδείας Κ. Βλάση απέστειλε η ΕΣΑμεΑ, αναφορικά με το ζήτημα της επαρκούς στελέχωσης του 1ου Ειδικού Δημοτικού Καλλιθέας, μετά την ανακοίνωση του ΔΣ του Συλλόγου...</w:t>
      </w:r>
    </w:p>
    <w:p w14:paraId="22688722" w14:textId="77777777" w:rsidR="0036198A" w:rsidRDefault="0036198A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F14DE3F" w14:textId="77777777" w:rsidR="0036198A" w:rsidRPr="00DD1D47" w:rsidRDefault="0036198A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D41A3E6" w14:textId="3FA60A37" w:rsidR="008428ED" w:rsidRPr="0036198A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</w:pP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Ακολουθείστε την </w:t>
      </w:r>
      <w:r w:rsidR="00147639"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>Ε.Σ.Α.μεΑ.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στα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social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media</w:t>
      </w:r>
    </w:p>
    <w:p w14:paraId="7A397176" w14:textId="0A512883" w:rsidR="008428ED" w:rsidRPr="0036198A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3" w:tooltip="φέισμπουκ" w:history="1"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facebook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</w:hyperlink>
    </w:p>
    <w:p w14:paraId="08C2C3F1" w14:textId="668BD725" w:rsidR="008428ED" w:rsidRPr="0036198A" w:rsidRDefault="008428ED" w:rsidP="00853798">
      <w:pPr>
        <w:jc w:val="center"/>
        <w:rPr>
          <w:rStyle w:val="-"/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4" w:tooltip="τουίτερ" w:history="1"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twitter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</w:hyperlink>
    </w:p>
    <w:p w14:paraId="64CA9A55" w14:textId="36A43599" w:rsidR="00FC1AB8" w:rsidRPr="0036198A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</w:pP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https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://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www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instagram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com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ncdpgreece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</w:p>
    <w:p w14:paraId="4E709ECE" w14:textId="01F4EB0E" w:rsidR="004700A9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</w:pPr>
      <w:r w:rsidRPr="0036198A">
        <w:rPr>
          <w:rFonts w:ascii="Arial Narrow" w:hAnsi="Arial Narrow"/>
          <w:color w:val="538135" w:themeColor="accent6" w:themeShade="BF"/>
          <w:sz w:val="28"/>
          <w:szCs w:val="25"/>
          <w:lang w:val="en-US"/>
        </w:rPr>
        <w:t>Youtube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 ESAmeAGr</w:t>
      </w:r>
      <w:r w:rsidR="00DD1D47"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, 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</w:rPr>
        <w:t>Ιστοσελίδα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  <w:lang w:val="en-US"/>
        </w:rPr>
        <w:t xml:space="preserve"> </w:t>
      </w:r>
      <w:hyperlink r:id="rId15" w:history="1">
        <w:r w:rsidR="0096474A" w:rsidRPr="0036198A">
          <w:rPr>
            <w:rStyle w:val="-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www.esamea.gr</w:t>
        </w:r>
      </w:hyperlink>
      <w:r w:rsidR="0094303C" w:rsidRPr="00DD1D47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p w14:paraId="53C4DFCB" w14:textId="77777777" w:rsidR="0036198A" w:rsidRPr="00DD1D47" w:rsidRDefault="0036198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126610">
    <w:abstractNumId w:val="5"/>
  </w:num>
  <w:num w:numId="2" w16cid:durableId="624577959">
    <w:abstractNumId w:val="8"/>
  </w:num>
  <w:num w:numId="3" w16cid:durableId="1835298485">
    <w:abstractNumId w:val="1"/>
  </w:num>
  <w:num w:numId="4" w16cid:durableId="1075981146">
    <w:abstractNumId w:val="2"/>
  </w:num>
  <w:num w:numId="5" w16cid:durableId="466313787">
    <w:abstractNumId w:val="7"/>
  </w:num>
  <w:num w:numId="6" w16cid:durableId="1840539491">
    <w:abstractNumId w:val="3"/>
  </w:num>
  <w:num w:numId="7" w16cid:durableId="970096063">
    <w:abstractNumId w:val="4"/>
  </w:num>
  <w:num w:numId="8" w16cid:durableId="679893846">
    <w:abstractNumId w:val="9"/>
  </w:num>
  <w:num w:numId="9" w16cid:durableId="482937710">
    <w:abstractNumId w:val="6"/>
  </w:num>
  <w:num w:numId="10" w16cid:durableId="180014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0">
    <w:name w:val="Ανεπίλυτη αναφορά1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  <w:style w:type="character" w:styleId="a8">
    <w:name w:val="Unresolved Mention"/>
    <w:basedOn w:val="a0"/>
    <w:uiPriority w:val="99"/>
    <w:semiHidden/>
    <w:unhideWhenUsed/>
    <w:rsid w:val="008E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pagkosmia-hmera-atomwn-me-syndromo-down-2025-improve-our-support-systems" TargetMode="External"/><Relationship Id="rId13" Type="http://schemas.openxmlformats.org/officeDocument/2006/relationships/hyperlink" Target="https://www.facebook.com/ESAmeA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hmerida-faros-amea-gia-th-shmasia-ths-prwimhs-parembashs-223-tha-milhsei-o-proedros-ths-esamea-iwannhs-bardakastanhs" TargetMode="External"/><Relationship Id="rId12" Type="http://schemas.openxmlformats.org/officeDocument/2006/relationships/hyperlink" Target="https://www.esamea.gr/el/article/gia-tis-elleipseis-proswpikoy-sto-1o-eidiko-dhmotiko-kallitheas-eggrafo-pros-to-ypoyrgeio-paideia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ereyna-staseis-kai-empeiries-twn-politwn-sxetika-me-tis-diakriseis-kai-ta-stereotypa" TargetMode="External"/><Relationship Id="rId11" Type="http://schemas.openxmlformats.org/officeDocument/2006/relationships/hyperlink" Target="https://www.esamea.gr/el/article/i-bardakastanhs-apogohteytikh-h-katastash-sthn-odontiatrikh-perithalpsh-gia-ta-atoma-me-anaphr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h-esamea-sthrizei-thn-apergia-ths-poe-ota-stis-213-gia-monimo-proswpiko-stis-koinwnikes-domes-twn-dhmwn-kai-diasfalish-xrhmatodoths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RIQ80rJKAc&amp;ab_channel=CoorDown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78C91-A502-4168-B780-78596ED1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2025-03-24T07:56:00Z</dcterms:created>
  <dcterms:modified xsi:type="dcterms:W3CDTF">2025-03-24T07:56:00Z</dcterms:modified>
</cp:coreProperties>
</file>