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3B27C87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4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C27E31">
                    <w:t>08.04.2025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500B79CD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E533C7">
                <w:rPr>
                  <w:bCs/>
                </w:rPr>
                <w:t xml:space="preserve">Η ΕΣΑμεΑ ενημερώνει: </w:t>
              </w:r>
              <w:r w:rsidR="00F743AD">
                <w:rPr>
                  <w:bCs/>
                </w:rPr>
                <w:t>ηλεκτρονική</w:t>
              </w:r>
              <w:r w:rsidR="00E533C7">
                <w:rPr>
                  <w:bCs/>
                </w:rPr>
                <w:t xml:space="preserve"> πλατφόρμα εξυπηρέτησης Ευπαθών Κοινωνικά Ομάδων στο μητρώο της ΔΥΠΑ</w:t>
              </w:r>
              <w:r w:rsidR="006D6D64" w:rsidRPr="006D6D64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201E004E" w14:textId="4F81F985" w:rsidR="00E533C7" w:rsidRPr="00E533C7" w:rsidRDefault="00E533C7" w:rsidP="00E533C7">
              <w:pPr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Το myDYPAlive είναι  μια σύγχρονη ηλεκτρονική  πλατφόρμα,  όπου  μπορεί ο/η εγγεγραμμένος/η άνεργος/η Ευπαθών Κοινωνικά Ομάδων στο ψηφιακό μητρώο της ΔΥΠΑ</w:t>
              </w:r>
              <w:r>
                <w:rPr>
                  <w:rFonts w:cs="Calibri"/>
                  <w:color w:val="414141"/>
                  <w:lang w:eastAsia="el-GR"/>
                </w:rPr>
                <w:t xml:space="preserve"> </w:t>
              </w:r>
              <w:r w:rsidRPr="00E533C7">
                <w:rPr>
                  <w:rFonts w:cs="Calibri"/>
                  <w:color w:val="414141"/>
                  <w:lang w:eastAsia="el-GR"/>
                </w:rPr>
                <w:t>να εξυπηρετηθεί εξ αποστάσεως από εξειδικευμένους/ες υπαλλήλους της Δ.ΥΠ.Α.  Συγκεκριμένα, μπορεί να αιτηθεί ραντεβού σε συγκεκριμένη μέρα και ώρα που υπάρχει διαθεσιμότητα, για την εξυπηρέτησή του/της  από υπάλληλο της Υπηρεσίας, μέσω τηλεδιάσκεψης/</w:t>
              </w:r>
              <w:r w:rsidRPr="00E533C7">
                <w:rPr>
                  <w:rFonts w:cs="Calibri"/>
                  <w:color w:val="414141"/>
                  <w:lang w:eastAsia="el-GR"/>
                </w:rPr>
                <w:t xml:space="preserve"> </w:t>
              </w:r>
              <w:r w:rsidRPr="00E533C7">
                <w:rPr>
                  <w:rFonts w:cs="Calibri"/>
                  <w:color w:val="414141"/>
                  <w:lang w:eastAsia="el-GR"/>
                </w:rPr>
                <w:t>βιντεοκλήσης.</w:t>
              </w:r>
            </w:p>
            <w:p w14:paraId="33F70E55" w14:textId="77777777" w:rsidR="00E533C7" w:rsidRPr="00E533C7" w:rsidRDefault="00E533C7" w:rsidP="00E533C7">
              <w:pPr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Η συμβουλευτική πραγματοποιείται με βιντεοκλήση μέσω της πλατφόρμας Microsoft teams,  σε συνεργασία με την Γενική Γραμματεία Πληροφοριακών Συστημάτων Δημοσίου (ΓΓΠΣΔ) και αφορά σε όλη την Επικράτεια.</w:t>
              </w:r>
            </w:p>
            <w:p w14:paraId="2EF69774" w14:textId="77777777" w:rsidR="00E533C7" w:rsidRPr="00E533C7" w:rsidRDefault="00E533C7" w:rsidP="00E533C7">
              <w:pPr>
                <w:rPr>
                  <w:rFonts w:cs="Calibri"/>
                  <w:b/>
                  <w:color w:val="414141"/>
                  <w:lang w:eastAsia="el-GR"/>
                </w:rPr>
              </w:pPr>
              <w:r w:rsidRPr="00E533C7">
                <w:rPr>
                  <w:rFonts w:cs="Calibri"/>
                  <w:b/>
                  <w:color w:val="414141"/>
                  <w:lang w:eastAsia="el-GR"/>
                </w:rPr>
                <w:t>ΣΤΟΧΟΣ</w:t>
              </w:r>
              <w:r w:rsidRPr="00E533C7">
                <w:rPr>
                  <w:rFonts w:cs="Calibri"/>
                  <w:color w:val="414141"/>
                  <w:lang w:eastAsia="el-GR"/>
                </w:rPr>
                <w:t xml:space="preserve"> </w:t>
              </w:r>
              <w:r w:rsidRPr="00E533C7">
                <w:rPr>
                  <w:rFonts w:cs="Calibri"/>
                  <w:b/>
                  <w:color w:val="414141"/>
                  <w:lang w:eastAsia="el-GR"/>
                </w:rPr>
                <w:t>myDYPAlive</w:t>
              </w:r>
            </w:p>
            <w:p w14:paraId="33E5B871" w14:textId="77777777" w:rsidR="00E533C7" w:rsidRPr="00E533C7" w:rsidRDefault="00E533C7" w:rsidP="00E533C7">
              <w:pPr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Στόχος της υπηρεσίας  myDYPAlive  είναι η εξ αποστάσεως εξυπηρέτηση των πολιτών, χωρίς την προϋπόθεση φυσικής μετάβασης στην Δ.ΥΠ.Α.  Με την ψηφιακή πλατφόρμα αναβαθμίζεται και βελτιώνεται η απρόσκοπτη εξυπηρέτηση των πολιτών από το κράτος με στόχο τη διαφάνεια και τη διευκόλυνση τους.</w:t>
              </w:r>
            </w:p>
            <w:p w14:paraId="4FDABE58" w14:textId="77777777" w:rsidR="00E533C7" w:rsidRPr="00E533C7" w:rsidRDefault="00E533C7" w:rsidP="00E533C7">
              <w:pPr>
                <w:rPr>
                  <w:rFonts w:cs="Calibri"/>
                  <w:b/>
                  <w:color w:val="414141"/>
                  <w:lang w:eastAsia="el-GR"/>
                </w:rPr>
              </w:pPr>
              <w:r w:rsidRPr="00E533C7">
                <w:rPr>
                  <w:rFonts w:cs="Calibri"/>
                  <w:b/>
                  <w:color w:val="414141"/>
                  <w:lang w:eastAsia="el-GR"/>
                </w:rPr>
                <w:t>ΔΙΑΔΙΚΑΣΙΑ</w:t>
              </w:r>
            </w:p>
            <w:p w14:paraId="326DBFE7" w14:textId="01AC7395" w:rsidR="00E533C7" w:rsidRPr="00E533C7" w:rsidRDefault="00E533C7" w:rsidP="00E533C7">
              <w:pPr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Ο εγγεγραμμένος/ή άνεργος/η για να κλείσει το ψηφιακό ραντεβού θα χρειαστεί να καταχωρίσει:</w:t>
              </w:r>
            </w:p>
            <w:p w14:paraId="3767C63A" w14:textId="77777777" w:rsidR="00E533C7" w:rsidRPr="00E533C7" w:rsidRDefault="00E533C7" w:rsidP="00E533C7">
              <w:pPr>
                <w:pStyle w:val="a9"/>
                <w:numPr>
                  <w:ilvl w:val="0"/>
                  <w:numId w:val="20"/>
                </w:numPr>
                <w:shd w:val="clear" w:color="auto" w:fill="FFFFFF"/>
                <w:spacing w:after="0" w:line="240" w:lineRule="auto"/>
                <w:jc w:val="left"/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το ονοματεπώνυμο του/της</w:t>
              </w:r>
            </w:p>
            <w:p w14:paraId="232C7996" w14:textId="77777777" w:rsidR="00E533C7" w:rsidRPr="00E533C7" w:rsidRDefault="00E533C7" w:rsidP="00E533C7">
              <w:pPr>
                <w:pStyle w:val="a9"/>
                <w:numPr>
                  <w:ilvl w:val="0"/>
                  <w:numId w:val="20"/>
                </w:numPr>
                <w:shd w:val="clear" w:color="auto" w:fill="FFFFFF"/>
                <w:spacing w:after="0" w:line="240" w:lineRule="auto"/>
                <w:jc w:val="left"/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την ηλεκτρονική του/της διεύθυνση (email)</w:t>
              </w:r>
            </w:p>
            <w:p w14:paraId="7C413326" w14:textId="77777777" w:rsidR="00E533C7" w:rsidRPr="00E533C7" w:rsidRDefault="00E533C7" w:rsidP="00E533C7">
              <w:pPr>
                <w:pStyle w:val="a9"/>
                <w:numPr>
                  <w:ilvl w:val="0"/>
                  <w:numId w:val="20"/>
                </w:numPr>
                <w:shd w:val="clear" w:color="auto" w:fill="FFFFFF"/>
                <w:spacing w:after="0" w:line="240" w:lineRule="auto"/>
                <w:jc w:val="left"/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τον αριθμό του/της κινητού τηλεφώνου</w:t>
              </w:r>
            </w:p>
            <w:p w14:paraId="6C5439D4" w14:textId="77777777" w:rsidR="00E533C7" w:rsidRPr="00E533C7" w:rsidRDefault="00E533C7" w:rsidP="00E533C7">
              <w:pPr>
                <w:pStyle w:val="a9"/>
                <w:numPr>
                  <w:ilvl w:val="0"/>
                  <w:numId w:val="20"/>
                </w:numPr>
                <w:shd w:val="clear" w:color="auto" w:fill="FFFFFF"/>
                <w:spacing w:after="0" w:line="240" w:lineRule="auto"/>
                <w:jc w:val="left"/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τη διεύθυνση του/της</w:t>
              </w:r>
            </w:p>
            <w:p w14:paraId="3A0F8785" w14:textId="77777777" w:rsidR="00E533C7" w:rsidRPr="00E533C7" w:rsidRDefault="00E533C7" w:rsidP="00E533C7">
              <w:pPr>
                <w:shd w:val="clear" w:color="auto" w:fill="FFFFFF"/>
                <w:spacing w:before="100" w:beforeAutospacing="1" w:after="100" w:afterAutospacing="1" w:line="240" w:lineRule="auto"/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>Να σημειωθεί  ότι  το ραντεβού μπορεί να το κλείσει  και κάποιο άλλο άτομο εκ μέρους του/της ανέργου/ης. Στην τηλεδιάσκεψη ωστόσο  θα πρέπει να είναι και να συμμετέχει ο/η ίδιος/α  ενδιαφερόμενος/η.</w:t>
              </w:r>
            </w:p>
            <w:p w14:paraId="6196160E" w14:textId="31F25E11" w:rsidR="00E533C7" w:rsidRPr="00E533C7" w:rsidRDefault="00E533C7" w:rsidP="00E533C7">
              <w:pPr>
                <w:shd w:val="clear" w:color="auto" w:fill="FFFFFF"/>
                <w:spacing w:before="100" w:beforeAutospacing="1" w:after="100" w:afterAutospacing="1" w:line="240" w:lineRule="auto"/>
                <w:rPr>
                  <w:rFonts w:cs="Calibri"/>
                  <w:color w:val="414141"/>
                  <w:lang w:eastAsia="el-GR"/>
                </w:rPr>
              </w:pPr>
              <w:r w:rsidRPr="00E533C7">
                <w:rPr>
                  <w:rFonts w:cs="Calibri"/>
                  <w:b/>
                  <w:color w:val="414141"/>
                  <w:lang w:eastAsia="el-GR"/>
                </w:rPr>
                <w:t>ΥΠΗΡΕΣΙΕΣ  ΠΟΥ ΠΕΡΙΛΑΜΒΑΝΕΙ</w:t>
              </w:r>
              <w:r w:rsidRPr="00E533C7">
                <w:rPr>
                  <w:rFonts w:cs="Calibri"/>
                  <w:color w:val="414141"/>
                  <w:lang w:eastAsia="el-GR"/>
                </w:rPr>
                <w:t>:</w:t>
              </w:r>
            </w:p>
            <w:p w14:paraId="410D1295" w14:textId="77777777" w:rsidR="00E533C7" w:rsidRPr="00E533C7" w:rsidRDefault="00E533C7" w:rsidP="00E533C7">
              <w:pPr>
                <w:shd w:val="clear" w:color="auto" w:fill="FFFFFF"/>
                <w:spacing w:before="100" w:beforeAutospacing="1" w:after="100" w:afterAutospacing="1" w:line="240" w:lineRule="auto"/>
                <w:rPr>
                  <w:rFonts w:cs="Calibri"/>
                  <w:bCs/>
                  <w:color w:val="131313"/>
                  <w:kern w:val="2"/>
                  <w:lang w:eastAsia="zh-CN" w:bidi="hi-IN"/>
                </w:rPr>
              </w:pPr>
              <w:r w:rsidRPr="00E533C7">
                <w:rPr>
                  <w:rFonts w:cs="Calibri"/>
                  <w:color w:val="414141"/>
                  <w:lang w:eastAsia="el-GR"/>
                </w:rPr>
                <w:t xml:space="preserve">Ανάμεσα στις συμβουλευτικές υπηρεσίες που περιλαμβάνει και παρέχονται από εξειδικευμένους/ες υπαλλήλους (εργασιακούς/ες  συμβούλους) της Δ.ΥΠ.Α. μπορεί να επιλέξει την παρακάτω: </w:t>
              </w:r>
            </w:p>
            <w:p w14:paraId="0311D28F" w14:textId="1D28CB54" w:rsidR="00E533C7" w:rsidRPr="00E533C7" w:rsidRDefault="00E533C7" w:rsidP="00E533C7">
              <w:pPr>
                <w:shd w:val="clear" w:color="auto" w:fill="FFFFFF"/>
                <w:spacing w:before="100" w:beforeAutospacing="1" w:after="100" w:afterAutospacing="1" w:line="240" w:lineRule="auto"/>
                <w:rPr>
                  <w:rFonts w:cs="Calibri"/>
                  <w:b/>
                  <w:color w:val="333333"/>
                  <w:lang w:eastAsia="el-GR"/>
                </w:rPr>
              </w:pPr>
              <w:hyperlink r:id="rId10" w:history="1">
                <w:r w:rsidRPr="00E533C7">
                  <w:rPr>
                    <w:rFonts w:cs="Calibri"/>
                    <w:bCs/>
                    <w:color w:val="ED5929"/>
                    <w:kern w:val="2"/>
                    <w:bdr w:val="none" w:sz="0" w:space="0" w:color="000000"/>
                  </w:rPr>
                  <w:t>Συμβουλευτική προς εγγεγραμμένους ανέργους</w:t>
                </w:r>
              </w:hyperlink>
              <w:r w:rsidRPr="00E533C7">
                <w:rPr>
                  <w:rFonts w:cs="Calibri"/>
                  <w:b/>
                  <w:bCs/>
                  <w:color w:val="auto"/>
                  <w:kern w:val="2"/>
                  <w:lang w:eastAsia="zh-CN" w:bidi="hi-IN"/>
                </w:rPr>
                <w:t xml:space="preserve"> (</w:t>
              </w:r>
              <w:r w:rsidRPr="00E533C7">
                <w:rPr>
                  <w:rFonts w:cs="Calibri"/>
                  <w:b/>
                  <w:bCs/>
                  <w:color w:val="auto"/>
                  <w:kern w:val="2"/>
                  <w:u w:val="single"/>
                  <w:lang w:eastAsia="zh-CN" w:bidi="hi-IN"/>
                </w:rPr>
                <w:t xml:space="preserve">Αναζητά στη συνέχεια την υπηρεσία </w:t>
              </w:r>
              <w:r w:rsidRPr="00E533C7">
                <w:rPr>
                  <w:rFonts w:cs="Calibri"/>
                  <w:b/>
                  <w:bCs/>
                  <w:color w:val="auto"/>
                  <w:kern w:val="2"/>
                  <w:highlight w:val="yellow"/>
                  <w:u w:val="single"/>
                  <w:lang w:eastAsia="zh-CN" w:bidi="hi-IN"/>
                </w:rPr>
                <w:t>«</w:t>
              </w:r>
              <w:r w:rsidRPr="00E533C7">
                <w:rPr>
                  <w:rFonts w:cs="Calibri"/>
                  <w:b/>
                  <w:color w:val="333333"/>
                  <w:highlight w:val="yellow"/>
                  <w:u w:val="single"/>
                  <w:lang w:eastAsia="el-GR"/>
                </w:rPr>
                <w:t>Συμβουλευτική ανέργων ΕΚΟ-Ευπαθών Κοινωνικών Ομάδων</w:t>
              </w:r>
              <w:r w:rsidRPr="00E533C7">
                <w:rPr>
                  <w:rFonts w:cs="Calibri"/>
                  <w:b/>
                  <w:color w:val="333333"/>
                  <w:highlight w:val="yellow"/>
                  <w:lang w:eastAsia="el-GR"/>
                </w:rPr>
                <w:t>)*</w:t>
              </w:r>
            </w:p>
            <w:p w14:paraId="5DC77CA8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b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1.Υπηρεσίες που παρέχονται:</w:t>
              </w:r>
            </w:p>
            <w:p w14:paraId="49062887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bCs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bCs/>
                  <w:color w:val="auto"/>
                  <w:kern w:val="2"/>
                  <w:lang w:eastAsia="zh-CN" w:bidi="hi-IN"/>
                </w:rPr>
                <w:t>Συμβουλευτικές υπηρεσίες προς εγγεγραμμένους/ες ανέργους/ες (ΔΥΠΑ)</w:t>
              </w:r>
              <w:r w:rsidRPr="00E533C7">
                <w:rPr>
                  <w:rFonts w:eastAsia="Noto Serif CJK SC" w:cs="Calibri"/>
                  <w:bCs/>
                  <w:color w:val="auto"/>
                  <w:kern w:val="2"/>
                  <w:lang w:eastAsia="zh-CN" w:bidi="hi-IN"/>
                </w:rPr>
                <w:cr/>
              </w:r>
            </w:p>
            <w:p w14:paraId="0C4D9851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bCs/>
                  <w:color w:val="auto"/>
                  <w:kern w:val="2"/>
                  <w:lang w:eastAsia="zh-CN" w:bidi="hi-IN"/>
                </w:rPr>
                <w:lastRenderedPageBreak/>
                <w:t>Οι εγγεγραμμένοι/ες άνεργοι μπορούν να λάβουν εξατομικευμένες συμβουλές, κλείνοντας ψηφιακό ραντεβού στο my</w:t>
              </w:r>
              <w:r w:rsidRPr="00E533C7">
                <w:rPr>
                  <w:rFonts w:eastAsia="Noto Serif CJK SC" w:cs="Calibri"/>
                  <w:bCs/>
                  <w:color w:val="auto"/>
                  <w:kern w:val="2"/>
                  <w:lang w:val="en-US" w:eastAsia="zh-CN" w:bidi="hi-IN"/>
                </w:rPr>
                <w:t>DYPA</w:t>
              </w:r>
              <w:r w:rsidRPr="00E533C7">
                <w:rPr>
                  <w:rFonts w:eastAsia="Noto Serif CJK SC" w:cs="Calibri"/>
                  <w:bCs/>
                  <w:color w:val="auto"/>
                  <w:kern w:val="2"/>
                  <w:lang w:eastAsia="zh-CN" w:bidi="hi-IN"/>
                </w:rPr>
                <w:t>live ΕΚΟ για να εξυπηρετηθούν από εργασιακό/η σύμβουλο της Δημόσιας Υπηρεσίας Απασχόλησης (ΔΥΠΑ).</w:t>
              </w:r>
              <w:r w:rsidRPr="00E533C7">
                <w:rPr>
                  <w:rFonts w:eastAsia="Noto Serif CJK SC" w:cs="Calibri"/>
                  <w:bCs/>
                  <w:color w:val="auto"/>
                  <w:kern w:val="2"/>
                  <w:lang w:eastAsia="zh-CN" w:bidi="hi-IN"/>
                </w:rPr>
                <w:cr/>
              </w:r>
              <w:r w:rsidRPr="00E533C7">
                <w:rPr>
                  <w:rFonts w:eastAsia="Noto Serif CJK SC" w:cs="Calibri"/>
                  <w:bCs/>
                  <w:color w:val="auto"/>
                  <w:kern w:val="2"/>
                  <w:lang w:eastAsia="zh-CN" w:bidi="hi-IN"/>
                </w:rPr>
                <w:cr/>
                <w:t>Κατά την τηλεδιάσκεψη με την βοήθεια του/της συμβούλου μπορούν να λάβουν βοήθεια για:</w:t>
              </w:r>
              <w:r w:rsidRPr="00E533C7">
                <w:rPr>
                  <w:rFonts w:eastAsia="Noto Serif CJK SC" w:cs="Calibri"/>
                  <w:bCs/>
                  <w:color w:val="auto"/>
                  <w:kern w:val="2"/>
                  <w:lang w:eastAsia="zh-CN" w:bidi="hi-IN"/>
                </w:rPr>
                <w:cr/>
              </w: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 xml:space="preserve">   </w:t>
              </w:r>
            </w:p>
            <w:p w14:paraId="17D903AA" w14:textId="77777777" w:rsidR="00E533C7" w:rsidRPr="00E533C7" w:rsidRDefault="00E533C7" w:rsidP="00E533C7">
              <w:pPr>
                <w:pStyle w:val="a9"/>
                <w:numPr>
                  <w:ilvl w:val="0"/>
                  <w:numId w:val="21"/>
                </w:numPr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τον καθορισμό  του  επαγγελματικού τους στόχου</w:t>
              </w:r>
            </w:p>
            <w:p w14:paraId="2E375E70" w14:textId="77777777" w:rsidR="00E533C7" w:rsidRDefault="00E533C7" w:rsidP="001D0EAB">
              <w:pPr>
                <w:pStyle w:val="a9"/>
                <w:numPr>
                  <w:ilvl w:val="0"/>
                  <w:numId w:val="21"/>
                </w:numPr>
                <w:suppressAutoHyphens/>
                <w:spacing w:after="283" w:line="240" w:lineRule="auto"/>
                <w:jc w:val="left"/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τη σύνταξη  Ατομικού Σχεδίου Δράσης (ΑΣΔ) για την ένταξη / επανένταξή τους στην αγορά εργασίας</w:t>
              </w:r>
            </w:p>
            <w:p w14:paraId="115A0271" w14:textId="11741ADE" w:rsidR="00E533C7" w:rsidRPr="00E533C7" w:rsidRDefault="00E533C7" w:rsidP="001D0EAB">
              <w:pPr>
                <w:pStyle w:val="a9"/>
                <w:numPr>
                  <w:ilvl w:val="0"/>
                  <w:numId w:val="21"/>
                </w:numPr>
                <w:suppressAutoHyphens/>
                <w:spacing w:after="283" w:line="240" w:lineRule="auto"/>
                <w:jc w:val="left"/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την έκδοση συστατικού σημειώματος για να απευθυνθεί σε θέση  εργασίας</w:t>
              </w:r>
            </w:p>
            <w:p w14:paraId="0EBCFFC6" w14:textId="451C5F86" w:rsidR="00E533C7" w:rsidRPr="00E533C7" w:rsidRDefault="00E533C7" w:rsidP="00E533C7">
              <w:pPr>
                <w:suppressAutoHyphens/>
                <w:spacing w:after="283" w:line="240" w:lineRule="auto"/>
                <w:jc w:val="left"/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2.Οι Ειδικές και Ευπαθείς ομάδες που εξυπηρετούνται μέσω της πλατφόρμας myDYPAlive Ευπαθών Κοινωνικά Ομάδων (ΕΚΟ) είναι οι παρακάτω:</w:t>
              </w:r>
            </w:p>
            <w:p w14:paraId="03AD18D0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>Άτομα με Αναπηρίες (AμεΑ)</w:t>
              </w:r>
            </w:p>
            <w:p w14:paraId="229D9AC9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>Αποφυλακισμένα άτομα</w:t>
              </w:r>
            </w:p>
            <w:p w14:paraId="1347E5D7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>Απεξαρτημένα Άτομα από εξαρτησιογόνες ουσίες</w:t>
              </w:r>
            </w:p>
            <w:p w14:paraId="48493442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>Νεαρά Παραβατικά Άτομα ή Νεαρά Άτομα που βρίσκονται σε κοινωνικό κίνδυνο</w:t>
              </w:r>
            </w:p>
            <w:p w14:paraId="3B66A8EF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>Γυναίκες Θύματα έμφυλης και ενδοοικογενειακής βίας</w:t>
              </w:r>
            </w:p>
            <w:p w14:paraId="6C6BB44F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>Διεμφυλικά Πρόσωπα</w:t>
              </w:r>
            </w:p>
            <w:p w14:paraId="7AF13295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 xml:space="preserve">Τα θύματα εμπορίας ανθρώπων </w:t>
              </w:r>
            </w:p>
            <w:p w14:paraId="122E6FF3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0" w:line="240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Calibri" w:cs="Calibri"/>
                  <w:color w:val="auto"/>
                  <w:kern w:val="2"/>
                  <w:lang w:eastAsia="zh-CN" w:bidi="hi-IN"/>
                </w:rPr>
                <w:t xml:space="preserve"> </w:t>
              </w:r>
              <w:r w:rsidRPr="00E533C7">
                <w:rPr>
                  <w:rFonts w:eastAsia="Noto Serif CJK SC" w:cs="Calibri"/>
                  <w:kern w:val="2"/>
                  <w:lang w:eastAsia="zh-CN" w:bidi="hi-IN"/>
                </w:rPr>
                <w:t xml:space="preserve">Άτομα τα οποία συνεχίζουν να διαμένουν μετά την ενηλικίωσή τους σε Μονάδες Παιδικής Προστασίας και Φροντίδας </w:t>
              </w:r>
            </w:p>
            <w:p w14:paraId="1A896D75" w14:textId="77777777" w:rsidR="00E533C7" w:rsidRPr="00E533C7" w:rsidRDefault="00E533C7" w:rsidP="00E533C7">
              <w:pPr>
                <w:numPr>
                  <w:ilvl w:val="0"/>
                  <w:numId w:val="17"/>
                </w:numPr>
                <w:tabs>
                  <w:tab w:val="left" w:pos="0"/>
                </w:tabs>
                <w:suppressAutoHyphens/>
                <w:spacing w:after="140" w:line="259" w:lineRule="auto"/>
                <w:jc w:val="left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kern w:val="2"/>
                  <w:lang w:eastAsia="zh-CN" w:bidi="hi-IN"/>
                </w:rPr>
                <w:t>Ρομά</w:t>
              </w:r>
            </w:p>
            <w:p w14:paraId="2538F37A" w14:textId="77777777" w:rsidR="00E533C7" w:rsidRPr="00E533C7" w:rsidRDefault="00E533C7" w:rsidP="00E533C7">
              <w:pPr>
                <w:suppressAutoHyphens/>
                <w:spacing w:after="140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br/>
                <w:t>3.Ο</w:t>
              </w: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ι διαθέσιμες ημέρες και ώρες</w:t>
              </w: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 xml:space="preserve"> για την παραπάνω υπηρεσία είναι κάθε </w:t>
              </w: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ΤΡΙΤΗ</w:t>
              </w: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 xml:space="preserve"> και </w:t>
              </w: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ΠΕΜΠΤΗ</w:t>
              </w: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 xml:space="preserve"> από 10.00-13.00. Η διάρκεια της συμβουλευτικής </w:t>
              </w: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>είναι 30 λεπτά</w:t>
              </w: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 xml:space="preserve">. </w:t>
              </w:r>
            </w:p>
            <w:p w14:paraId="14E15E39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b/>
                  <w:color w:val="auto"/>
                  <w:kern w:val="2"/>
                  <w:sz w:val="28"/>
                  <w:szCs w:val="28"/>
                  <w:lang w:eastAsia="zh-CN" w:bidi="hi-IN"/>
                </w:rPr>
              </w:pPr>
              <w:r w:rsidRPr="00E533C7">
                <w:rPr>
                  <w:rFonts w:eastAsia="Noto Serif CJK SC" w:cs="Calibri"/>
                  <w:b/>
                  <w:color w:val="auto"/>
                  <w:kern w:val="2"/>
                  <w:sz w:val="28"/>
                  <w:szCs w:val="28"/>
                  <w:highlight w:val="green"/>
                  <w:u w:val="single"/>
                  <w:lang w:eastAsia="zh-CN" w:bidi="hi-IN"/>
                </w:rPr>
                <w:t>Παρέχεται η δυνατότητα διερμηνείας στην Ελληνική Νοηματική Γλώσσα (ΕΝΓ)</w:t>
              </w:r>
            </w:p>
            <w:p w14:paraId="24E86E73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</w:p>
            <w:p w14:paraId="03E1FF08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  <w:r w:rsidRPr="00E533C7">
                <w:rPr>
                  <w:rFonts w:eastAsia="SimSun" w:cs="Calibri"/>
                  <w:b/>
                  <w:bCs/>
                  <w:color w:val="auto"/>
                  <w:kern w:val="2"/>
                  <w:lang w:eastAsia="zh-CN" w:bidi="hi-IN"/>
                </w:rPr>
                <w:t xml:space="preserve">4. Έξι </w:t>
              </w:r>
              <w:r w:rsidRPr="00E533C7">
                <w:rPr>
                  <w:rFonts w:eastAsia="SimSun" w:cs="Calibri"/>
                  <w:color w:val="auto"/>
                  <w:kern w:val="2"/>
                  <w:lang w:eastAsia="zh-CN" w:bidi="hi-IN"/>
                </w:rPr>
                <w:t xml:space="preserve"> (6</w:t>
              </w:r>
              <w:r w:rsidRPr="00E533C7">
                <w:rPr>
                  <w:rFonts w:eastAsia="SimSun" w:cs="Calibri"/>
                  <w:b/>
                  <w:bCs/>
                  <w:color w:val="auto"/>
                  <w:kern w:val="2"/>
                  <w:lang w:eastAsia="zh-CN" w:bidi="hi-IN"/>
                </w:rPr>
                <w:t>)</w:t>
              </w:r>
              <w:r w:rsidRPr="00E533C7">
                <w:rPr>
                  <w:rFonts w:eastAsia="Noto Serif CJK SC" w:cs="Calibri"/>
                  <w:b/>
                  <w:bCs/>
                  <w:color w:val="auto"/>
                  <w:kern w:val="2"/>
                  <w:lang w:eastAsia="zh-CN" w:bidi="hi-IN"/>
                </w:rPr>
                <w:t xml:space="preserve"> εργασιακές σύμβουλοι αναζητούντων εργασία/υπάλληλοι εξυπηρέτησης ΕΚΟ </w:t>
              </w:r>
              <w:r w:rsidRPr="00E533C7"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  <w:t xml:space="preserve"> στηρίζουν την υπηρεσία. </w:t>
              </w:r>
            </w:p>
            <w:p w14:paraId="100193CD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</w:p>
            <w:p w14:paraId="278FD44D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b/>
                  <w:color w:val="auto"/>
                  <w:kern w:val="2"/>
                  <w:u w:val="single"/>
                  <w:lang w:eastAsia="zh-CN" w:bidi="hi-IN"/>
                </w:rPr>
              </w:pPr>
              <w:r w:rsidRPr="00E533C7">
                <w:rPr>
                  <w:rFonts w:eastAsia="Noto Serif CJK SC" w:cs="Calibri"/>
                  <w:b/>
                  <w:color w:val="auto"/>
                  <w:kern w:val="2"/>
                  <w:u w:val="single"/>
                  <w:lang w:eastAsia="zh-CN" w:bidi="hi-IN"/>
                </w:rPr>
                <w:t>ΓΙΑ ΠΕΡΙΣΣΟΤΕΡΕΣ ΠΛΗΡΟΦΟΡΙΕΣ ΜΠΟΡΕΙΤΕ ΝΑ  ΕΝΗΜΕΡΩΘΕΙΤΕ ΣΤΟΝ ΠΑΡΑΚΑΤΩ ΣΥΝΔΕΣΜΟ:</w:t>
              </w:r>
            </w:p>
            <w:p w14:paraId="53D0439F" w14:textId="77777777" w:rsidR="00E533C7" w:rsidRPr="00E533C7" w:rsidRDefault="00E533C7" w:rsidP="00E533C7">
              <w:pPr>
                <w:suppressAutoHyphens/>
                <w:spacing w:after="0" w:line="240" w:lineRule="auto"/>
                <w:rPr>
                  <w:rFonts w:eastAsia="Noto Serif CJK SC" w:cs="Calibri"/>
                  <w:color w:val="auto"/>
                  <w:kern w:val="2"/>
                  <w:lang w:eastAsia="zh-CN" w:bidi="hi-IN"/>
                </w:rPr>
              </w:pPr>
            </w:p>
            <w:p w14:paraId="5F51DD2B" w14:textId="19B4C83F" w:rsidR="00846A07" w:rsidRDefault="00E533C7" w:rsidP="00E533C7">
              <w:pPr>
                <w:spacing w:after="160" w:line="259" w:lineRule="auto"/>
              </w:pPr>
              <w:hyperlink r:id="rId11" w:history="1">
                <w:r w:rsidRPr="00E533C7">
                  <w:rPr>
                    <w:rFonts w:eastAsia="Noto Serif CJK SC" w:cs="Calibri"/>
                    <w:color w:val="000080"/>
                    <w:kern w:val="2"/>
                    <w:u w:val="single"/>
                    <w:lang w:eastAsia="zh-CN" w:bidi="hi-IN"/>
                  </w:rPr>
                  <w:t>https://www.gov.gr/ipiresies/polites-kai-kathemerinoteta/ex-apostaseos-exuperetese-politon/exuperetese-me-telediaskepse-apo-ton-organismo-apaskholeses-ergatikou-dunamikou-oaed</w:t>
                </w:r>
              </w:hyperlink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83D1" w14:textId="77777777" w:rsidR="008F52AC" w:rsidRDefault="008F52AC" w:rsidP="00A5663B">
      <w:pPr>
        <w:spacing w:after="0" w:line="240" w:lineRule="auto"/>
      </w:pPr>
      <w:r>
        <w:separator/>
      </w:r>
    </w:p>
    <w:p w14:paraId="5DB29FC6" w14:textId="77777777" w:rsidR="008F52AC" w:rsidRDefault="008F52AC"/>
  </w:endnote>
  <w:endnote w:type="continuationSeparator" w:id="0">
    <w:p w14:paraId="5E357A1F" w14:textId="77777777" w:rsidR="008F52AC" w:rsidRDefault="008F52AC" w:rsidP="00A5663B">
      <w:pPr>
        <w:spacing w:after="0" w:line="240" w:lineRule="auto"/>
      </w:pPr>
      <w:r>
        <w:continuationSeparator/>
      </w:r>
    </w:p>
    <w:p w14:paraId="449AD72C" w14:textId="77777777" w:rsidR="008F52AC" w:rsidRDefault="008F5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 CJK SC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DDDFA" w14:textId="77777777" w:rsidR="008F52AC" w:rsidRDefault="008F52A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0299C95" w14:textId="77777777" w:rsidR="008F52AC" w:rsidRDefault="008F52AC"/>
  </w:footnote>
  <w:footnote w:type="continuationSeparator" w:id="0">
    <w:p w14:paraId="0BC1194E" w14:textId="77777777" w:rsidR="008F52AC" w:rsidRDefault="008F52AC" w:rsidP="00A5663B">
      <w:pPr>
        <w:spacing w:after="0" w:line="240" w:lineRule="auto"/>
      </w:pPr>
      <w:r>
        <w:continuationSeparator/>
      </w:r>
    </w:p>
    <w:p w14:paraId="09F47BD0" w14:textId="77777777" w:rsidR="008F52AC" w:rsidRDefault="008F5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540D"/>
    <w:multiLevelType w:val="multilevel"/>
    <w:tmpl w:val="61B4B3D6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CAC287A"/>
    <w:multiLevelType w:val="hybridMultilevel"/>
    <w:tmpl w:val="2DBC05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EB6C78"/>
    <w:multiLevelType w:val="hybridMultilevel"/>
    <w:tmpl w:val="270EC3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 w15:restartNumberingAfterBreak="0">
    <w:nsid w:val="61CF081C"/>
    <w:multiLevelType w:val="hybridMultilevel"/>
    <w:tmpl w:val="80DE29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12"/>
  </w:num>
  <w:num w:numId="2" w16cid:durableId="513492185">
    <w:abstractNumId w:val="12"/>
  </w:num>
  <w:num w:numId="3" w16cid:durableId="591400601">
    <w:abstractNumId w:val="12"/>
  </w:num>
  <w:num w:numId="4" w16cid:durableId="1143305377">
    <w:abstractNumId w:val="12"/>
  </w:num>
  <w:num w:numId="5" w16cid:durableId="1814059642">
    <w:abstractNumId w:val="12"/>
  </w:num>
  <w:num w:numId="6" w16cid:durableId="2110739655">
    <w:abstractNumId w:val="12"/>
  </w:num>
  <w:num w:numId="7" w16cid:durableId="1138381866">
    <w:abstractNumId w:val="12"/>
  </w:num>
  <w:num w:numId="8" w16cid:durableId="819808856">
    <w:abstractNumId w:val="12"/>
  </w:num>
  <w:num w:numId="9" w16cid:durableId="1882670088">
    <w:abstractNumId w:val="12"/>
  </w:num>
  <w:num w:numId="10" w16cid:durableId="31850676">
    <w:abstractNumId w:val="11"/>
  </w:num>
  <w:num w:numId="11" w16cid:durableId="1103309027">
    <w:abstractNumId w:val="10"/>
  </w:num>
  <w:num w:numId="12" w16cid:durableId="1101145475">
    <w:abstractNumId w:val="7"/>
  </w:num>
  <w:num w:numId="13" w16cid:durableId="2068868133">
    <w:abstractNumId w:val="3"/>
  </w:num>
  <w:num w:numId="14" w16cid:durableId="797647036">
    <w:abstractNumId w:val="1"/>
  </w:num>
  <w:num w:numId="15" w16cid:durableId="950666286">
    <w:abstractNumId w:val="6"/>
  </w:num>
  <w:num w:numId="16" w16cid:durableId="1850212474">
    <w:abstractNumId w:val="9"/>
  </w:num>
  <w:num w:numId="17" w16cid:durableId="875966147">
    <w:abstractNumId w:val="0"/>
  </w:num>
  <w:num w:numId="18" w16cid:durableId="1270552866">
    <w:abstractNumId w:val="8"/>
  </w:num>
  <w:num w:numId="19" w16cid:durableId="389497596">
    <w:abstractNumId w:val="2"/>
  </w:num>
  <w:num w:numId="20" w16cid:durableId="1761221874">
    <w:abstractNumId w:val="5"/>
  </w:num>
  <w:num w:numId="21" w16cid:durableId="1514303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45C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8F52AC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27E3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33C7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743AD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gr/ipiresies/polites-kai-kathemerinoteta/ex-apostaseos-exuperetese-politon/exuperetese-me-telediaskepse-apo-ton-organismo-apaskholeses-ergatikou-dunamikou-oa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gsis.gr/node/57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 CJK SC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2245C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7137"/>
    <w:rsid w:val="005C377D"/>
    <w:rsid w:val="005E1B4F"/>
    <w:rsid w:val="0062639A"/>
    <w:rsid w:val="006F3C22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D1211F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6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4</cp:revision>
  <cp:lastPrinted>2017-05-26T15:11:00Z</cp:lastPrinted>
  <dcterms:created xsi:type="dcterms:W3CDTF">2025-04-08T07:41:00Z</dcterms:created>
  <dcterms:modified xsi:type="dcterms:W3CDTF">2025-04-08T07:42:00Z</dcterms:modified>
  <cp:contentStatus/>
  <dc:language>Ελληνικά</dc:language>
  <cp:version>am-20180624</cp:version>
</cp:coreProperties>
</file>