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36B01278" w:rsidR="00D600B6" w:rsidRPr="0036198A" w:rsidRDefault="008E66C5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C26A16">
        <w:rPr>
          <w:rFonts w:ascii="Arial Narrow" w:hAnsi="Arial Narrow"/>
          <w:b/>
          <w:sz w:val="32"/>
          <w:szCs w:val="28"/>
        </w:rPr>
        <w:t xml:space="preserve">Δευτέρα </w:t>
      </w:r>
      <w:r w:rsidR="003747C3">
        <w:rPr>
          <w:rFonts w:ascii="Arial Narrow" w:hAnsi="Arial Narrow"/>
          <w:b/>
          <w:sz w:val="32"/>
          <w:szCs w:val="28"/>
        </w:rPr>
        <w:t>14</w:t>
      </w:r>
      <w:r w:rsidR="00C26A16">
        <w:rPr>
          <w:rFonts w:ascii="Arial Narrow" w:hAnsi="Arial Narrow"/>
          <w:b/>
          <w:sz w:val="32"/>
          <w:szCs w:val="28"/>
        </w:rPr>
        <w:t xml:space="preserve"> Απριλίου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59ECE9CC" w14:textId="2451C60E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13</w:t>
      </w:r>
      <w:r w:rsidRPr="003747C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3747C3">
        <w:rPr>
          <w:rFonts w:ascii="Arial Narrow" w:hAnsi="Arial Narrow"/>
          <w:b/>
          <w:bCs/>
          <w:sz w:val="26"/>
          <w:szCs w:val="26"/>
        </w:rPr>
        <w:t>ΑΠΡ</w:t>
      </w:r>
    </w:p>
    <w:p w14:paraId="70D212E5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6" w:history="1">
        <w:r w:rsidRPr="003747C3">
          <w:rPr>
            <w:rStyle w:val="-"/>
            <w:rFonts w:ascii="Arial Narrow" w:hAnsi="Arial Narrow"/>
            <w:b/>
            <w:bCs/>
            <w:sz w:val="26"/>
            <w:szCs w:val="26"/>
          </w:rPr>
          <w:t>Ανεπαρκείς συντάξεις και επιδόματα οδηγούν σε φτωχοποίηση τα άτομα με αναπηρία - Παρέμβαση Βαρδακαστάνη στο OPEN TV «Δεν μπορεί η εθνική σύνταξη των ατόμων με αναπηρία να έχει χαρακτηριστικά επιδόματος - αυτό είναι απαράδεκτο»</w:t>
        </w:r>
      </w:hyperlink>
    </w:p>
    <w:p w14:paraId="462BC896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Ο πρόεδρος της Ε.Σ.Α.μεΑ. Ιωάννης Βαρδακαστάνης μίλησε στην εκπομπή «Τώρα Μαζί» του OPEN TV την Κυριακή 13 Απριλίου, καταθέτοντας με τεκμηριωμένο λόγο τα πάγια και δίκαια αιτήματα του αναπηρικού κινήματος:...</w:t>
      </w:r>
    </w:p>
    <w:p w14:paraId="18BB03D4" w14:textId="7027CC2B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10</w:t>
      </w:r>
      <w:r w:rsidRPr="003747C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3747C3">
        <w:rPr>
          <w:rFonts w:ascii="Arial Narrow" w:hAnsi="Arial Narrow"/>
          <w:b/>
          <w:bCs/>
          <w:sz w:val="26"/>
          <w:szCs w:val="26"/>
        </w:rPr>
        <w:t>ΑΠΡ</w:t>
      </w:r>
    </w:p>
    <w:p w14:paraId="598E8D9E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7" w:history="1">
        <w:r w:rsidRPr="003747C3">
          <w:rPr>
            <w:rStyle w:val="-"/>
            <w:rFonts w:ascii="Arial Narrow" w:hAnsi="Arial Narrow"/>
            <w:b/>
            <w:bCs/>
            <w:sz w:val="26"/>
            <w:szCs w:val="26"/>
          </w:rPr>
          <w:t>Η Ε.Σ.Α.μεΑ. διεκδικεί ΑΥΞΗΣΕΙΣ σε επιδόματα και συντάξεις: Στη φτωχοποίηση άτομα με αναπηρία, χρόνιες, σπάνιες παθήσεις</w:t>
        </w:r>
      </w:hyperlink>
    </w:p>
    <w:p w14:paraId="4CDBC9AE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Για ακόμη μία φορά η ΕΣΑμεΑ και σύσσωμο το αναπηρικό κίνημα της χώρας διεκδικούν ΑΥΞΗΣΕΙΣ στα αναπηρικά επιδόματα και στις συντάξεις των χαμηλοσυνταξιούχων! Η ΕΣΑμεΑ απέστειλε ακόμη μία επιστολή (επισυνάπτεται)...</w:t>
      </w:r>
    </w:p>
    <w:p w14:paraId="2A526E81" w14:textId="2FBE0B0E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08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Pr="003747C3">
        <w:rPr>
          <w:rFonts w:ascii="Arial Narrow" w:hAnsi="Arial Narrow"/>
          <w:b/>
          <w:bCs/>
          <w:sz w:val="26"/>
          <w:szCs w:val="26"/>
        </w:rPr>
        <w:t>ΑΠΡ</w:t>
      </w:r>
    </w:p>
    <w:p w14:paraId="37661485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8" w:history="1">
        <w:r w:rsidRPr="003747C3">
          <w:rPr>
            <w:rStyle w:val="-"/>
            <w:rFonts w:ascii="Arial Narrow" w:hAnsi="Arial Narrow"/>
            <w:b/>
            <w:bCs/>
            <w:sz w:val="26"/>
            <w:szCs w:val="26"/>
          </w:rPr>
          <w:t>Η ΕΣΑμεΑ στηρίζει την απεργία ΓΣΕΕ- ΑΔΕΔΥ στις 9 Απριλίου</w:t>
        </w:r>
      </w:hyperlink>
    </w:p>
    <w:p w14:paraId="622DFAFF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Η ΕΣΑμεΑ στηρίζει την απεργία που έχουν κηρύξει ΓΣΕΕ, ΑΔΕΔΥ και σωματεία, διεκδικώντας, μεταξύ άλλων, αυξήσεις στους μισθούς, Συλλογικές Συμβάσεις Εργασίας, επαναφορά του 13ου και του 14ου μισθού στο Δημόσιο...</w:t>
      </w:r>
    </w:p>
    <w:p w14:paraId="1902E9D2" w14:textId="28BAE065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08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Pr="003747C3">
        <w:rPr>
          <w:rFonts w:ascii="Arial Narrow" w:hAnsi="Arial Narrow"/>
          <w:b/>
          <w:bCs/>
          <w:sz w:val="26"/>
          <w:szCs w:val="26"/>
        </w:rPr>
        <w:t>ΑΠΡ</w:t>
      </w:r>
    </w:p>
    <w:p w14:paraId="1FD0E752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9" w:history="1">
        <w:r w:rsidRPr="003747C3">
          <w:rPr>
            <w:rStyle w:val="-"/>
            <w:rFonts w:ascii="Arial Narrow" w:hAnsi="Arial Narrow"/>
            <w:b/>
            <w:bCs/>
            <w:sz w:val="26"/>
            <w:szCs w:val="26"/>
          </w:rPr>
          <w:t>Η ΕΣΑμεΑ ενημερώνει: ηλεκτρονική πλατφόρμα εξυπηρέτησης Ευπαθών Κοινωνικά Ομάδων στο μητρώο της ΔΥΠΑ</w:t>
        </w:r>
      </w:hyperlink>
    </w:p>
    <w:p w14:paraId="2C46F9F3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Το myDYPAlive είναι μια σύγχρονη ηλεκτρονική πλατφόρμα, όπου μπορεί ο/η εγγεγραμμένος/η άνεργος/η Ευπαθών Κοινωνικά Ομάδων στο ψηφιακό μητρώο της ΔΥΠΑ να εξυπηρετηθεί εξ αποστάσεως από εξειδικευμένους/ες υπαλλήλους της Δ.ΥΠ.Α. Συγκεκριμένα,...</w:t>
      </w:r>
    </w:p>
    <w:p w14:paraId="39EFABDB" w14:textId="243F4109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07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Pr="003747C3">
        <w:rPr>
          <w:rFonts w:ascii="Arial Narrow" w:hAnsi="Arial Narrow"/>
          <w:b/>
          <w:bCs/>
          <w:sz w:val="26"/>
          <w:szCs w:val="26"/>
        </w:rPr>
        <w:t>ΑΠΡ</w:t>
      </w:r>
    </w:p>
    <w:p w14:paraId="3AA0BC76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10" w:history="1">
        <w:r w:rsidRPr="003747C3">
          <w:rPr>
            <w:rStyle w:val="-"/>
            <w:rFonts w:ascii="Arial Narrow" w:hAnsi="Arial Narrow"/>
            <w:b/>
            <w:bCs/>
            <w:sz w:val="26"/>
            <w:szCs w:val="26"/>
          </w:rPr>
          <w:t>7 Απριλίου Παγκόσμια Ημέρα Υγείας- Τα άτομα με αναπηρία, χρόνιες/σπάνιες παθήσεις στην Ελλάδα αντιμέτωπα με πολύ μεγάλες δυσκολίες στην πρόσβαση στην Υγεία</w:t>
        </w:r>
      </w:hyperlink>
    </w:p>
    <w:p w14:paraId="436AD4C8" w14:textId="77777777" w:rsid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747C3">
        <w:rPr>
          <w:rFonts w:ascii="Arial Narrow" w:hAnsi="Arial Narrow"/>
          <w:b/>
          <w:bCs/>
          <w:sz w:val="26"/>
          <w:szCs w:val="26"/>
        </w:rPr>
        <w:t>Τη φετινή 7η Απριλίου Παγκόσμια Ημέρα Υγείας, η ΕΣΑμεΑ υπενθυμίζει τα αποτελέσματα της πανελλήνιας έρευνας για την πρόσβαση των ατόμων με αναπηρία, χρόνιες ή/και σπάνιες παθήσεις στην Υγεία που διεξήγαγε...</w:t>
      </w:r>
    </w:p>
    <w:p w14:paraId="2FECEFF3" w14:textId="77777777" w:rsidR="003747C3" w:rsidRPr="003747C3" w:rsidRDefault="003747C3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</w:p>
    <w:p w14:paraId="1D41A3E6" w14:textId="3FA60A37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</w:pP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lastRenderedPageBreak/>
        <w:t xml:space="preserve">Ακολουθείστε την </w:t>
      </w:r>
      <w:r w:rsidR="00147639"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>Ε.Σ.Α.μεΑ.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στα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social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media</w:t>
      </w:r>
    </w:p>
    <w:p w14:paraId="7A397176" w14:textId="0A512883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1" w:tooltip="φέισμπουκ" w:history="1"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facebook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</w:hyperlink>
    </w:p>
    <w:p w14:paraId="08C2C3F1" w14:textId="668BD725" w:rsidR="008428ED" w:rsidRPr="0036198A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2" w:tooltip="τουίτερ" w:history="1"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twitter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</w:hyperlink>
    </w:p>
    <w:p w14:paraId="64CA9A55" w14:textId="36A43599" w:rsidR="00FC1AB8" w:rsidRPr="0036198A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</w:pP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https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://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www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instagram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com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ncdpgreece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</w:p>
    <w:p w14:paraId="4E709ECE" w14:textId="01F4EB0E" w:rsidR="004700A9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</w:pPr>
      <w:r w:rsidRPr="0036198A">
        <w:rPr>
          <w:rFonts w:ascii="Arial Narrow" w:hAnsi="Arial Narrow"/>
          <w:color w:val="538135" w:themeColor="accent6" w:themeShade="BF"/>
          <w:sz w:val="28"/>
          <w:szCs w:val="25"/>
          <w:lang w:val="en-US"/>
        </w:rPr>
        <w:t>Youtube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 ESAmeAGr</w:t>
      </w:r>
      <w:r w:rsidR="00DD1D47"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, 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</w:rPr>
        <w:t>Ιστοσελίδα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  <w:lang w:val="en-US"/>
        </w:rPr>
        <w:t xml:space="preserve"> </w:t>
      </w:r>
      <w:hyperlink r:id="rId13" w:history="1">
        <w:r w:rsidR="0096474A"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www.esamea.gr</w:t>
        </w:r>
      </w:hyperlink>
      <w:r w:rsidR="0094303C" w:rsidRPr="00DD1D47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h-esamea-sthrizei-thn-apergia-gsee-adedy-stis-9-aprilioy-2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h-esamea-diekdikei-ayxhseis-se-epidomata-kai-syntaxeis-sth-ftwxopoihsh-atoma-me-anaphria-xronies-spanies-pathhseis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aneparkeis-syntaxeis-kai-epidomata-odhgoyn-se-ftwxopoihsh-ta-atoma-me-anaphria-parembash-bardakastanh-sto-open-tv-den-mporei-h-ethnikh-syntaxh-twn-atomwn-me-anaphria-na-exei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7-aprilioy-pagkosmia-hmera-ygeias-ta-atoma-me-anaphria-xroniesspanies-pathhseis-sthn-ellada-antimetwpa-me-poly-megales-dyskolies-sthn-prosbash-sthn-yge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h-esamea-enhmerwnei-hlektronikh-platforma-exyphrethshs-eypathwn-koinwnika-omadwn-sto-mhtrwo-ths-dy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2025-04-14T06:44:00Z</dcterms:created>
  <dcterms:modified xsi:type="dcterms:W3CDTF">2025-04-14T06:44:00Z</dcterms:modified>
</cp:coreProperties>
</file>