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7B07CF48" w:rsidR="00A5663B" w:rsidRPr="00A5663B" w:rsidRDefault="00532F39"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4-15T00:00:00Z">
                    <w:dateFormat w:val="dd.MM.yyyy"/>
                    <w:lid w:val="el-GR"/>
                    <w:storeMappedDataAs w:val="dateTime"/>
                    <w:calendar w:val="gregorian"/>
                  </w:date>
                </w:sdtPr>
                <w:sdtEndPr/>
                <w:sdtContent>
                  <w:r w:rsidR="00961164">
                    <w:t>15.04.2025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382EE879" w:rsidR="0076008A" w:rsidRPr="0076008A" w:rsidRDefault="00532F39"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961164">
                <w:rPr>
                  <w:bCs/>
                </w:rPr>
                <w:t>Προσωρινά αποτελέσματα της 6Κ/2024 για 242 θέσεις ΔΕ ατόμων με αναπηρία</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b/>
              <w:bCs/>
            </w:rPr>
          </w:sdtEndPr>
          <w:sdtContent>
            <w:p w14:paraId="5BE046FA" w14:textId="701ABC7B" w:rsidR="00961164" w:rsidRPr="00961164" w:rsidRDefault="00961164" w:rsidP="00961164">
              <w:r>
                <w:t>Ε</w:t>
              </w:r>
              <w:r w:rsidRPr="00961164">
                <w:t>κδόθηκαν και καταχωρίστηκαν στην ιστοσελίδα του ΑΣΕΠ τα</w:t>
              </w:r>
              <w:r w:rsidRPr="00961164">
                <w:rPr>
                  <w:b/>
                  <w:bCs/>
                </w:rPr>
                <w:t> προσωρινά αποτελέσματα</w:t>
              </w:r>
              <w:r w:rsidRPr="00961164">
                <w:t> της </w:t>
              </w:r>
              <w:r w:rsidRPr="00961164">
                <w:rPr>
                  <w:b/>
                  <w:bCs/>
                </w:rPr>
                <w:t>Προκήρυξης 6Κ/2024</w:t>
              </w:r>
              <w:r w:rsidRPr="00961164">
                <w:t> </w:t>
              </w:r>
              <w:r w:rsidRPr="00961164">
                <w:rPr>
                  <w:b/>
                  <w:bCs/>
                </w:rPr>
                <w:t>(Φ.Ε.Κ. 44/08.10.2024/τ. ΑΣΕΠ, Φ.Ε.Κ. 49/18.10.2024/τ. ΑΣΕΠ)</w:t>
              </w:r>
              <w:r w:rsidRPr="00961164">
                <w:t> που αφορούν στην πλήρωση με σειρά προτεραιότητας, μεταξύ άλλων, </w:t>
              </w:r>
              <w:r w:rsidRPr="00961164">
                <w:rPr>
                  <w:b/>
                  <w:bCs/>
                </w:rPr>
                <w:t>διακοσίων σαράντα δύο (242) θέσεων μόνιμου προσωπικού και προσωπικού με σχέση εργασίας Ιδιωτικού Δικαίου Αορίστου Χρόνου, Δευτεροβάθμιας Εκπαίδευσης, σε φορείς του Δημοσίου αποκλειστικά από άτομα με ποσοστό αναπηρίας τουλάχιστον πενήντα τοις εκατό (50%), </w:t>
              </w:r>
              <w:r w:rsidRPr="00961164">
                <w:t>σύμφωνα με τις διατάξεις των άρθρων 6 και 28 του ν.4765/2021.</w:t>
              </w:r>
              <w:bookmarkStart w:id="2" w:name="_GoBack"/>
              <w:bookmarkEnd w:id="2"/>
            </w:p>
            <w:p w14:paraId="7B6E496F" w14:textId="77777777" w:rsidR="00961164" w:rsidRPr="00961164" w:rsidRDefault="00961164" w:rsidP="00961164">
              <w:r w:rsidRPr="00961164">
                <w:t>Επισημαίνεται ότι, σύμφωνα με την υπ’ αριθ. 62/2004 απόφαση και την υπ’ αριθ. 2/2020 γνωμοδότηση της Αρχής Προστασίας Δεδομένων Προσωπικού Χαρακτήρα, </w:t>
              </w:r>
              <w:r w:rsidRPr="00961164">
                <w:rPr>
                  <w:b/>
                  <w:bCs/>
                </w:rPr>
                <w:t>οι απορριπτέοι υποψήφιοι εμφανίζονται μόνο με τον αριθμό μητρώου (Α.Μ.) υποψηφίου</w:t>
              </w:r>
              <w:r w:rsidRPr="00961164">
                <w:t>, ο οποίος αναγράφεται και στην ηλεκτρονική τους αίτηση και </w:t>
              </w:r>
              <w:r w:rsidRPr="00961164">
                <w:rPr>
                  <w:b/>
                  <w:bCs/>
                </w:rPr>
                <w:t>οι λοιποί υποψήφιοι εμφανίζονται </w:t>
              </w:r>
              <w:r w:rsidRPr="00961164">
                <w:rPr>
                  <w:b/>
                  <w:bCs/>
                  <w:u w:val="single"/>
                </w:rPr>
                <w:t>μόνο</w:t>
              </w:r>
              <w:r w:rsidRPr="00961164">
                <w:rPr>
                  <w:b/>
                  <w:bCs/>
                </w:rPr>
                <w:t> με τον αριθμό μητρώου (Α.Μ.) της αίτησης.</w:t>
              </w:r>
            </w:p>
            <w:p w14:paraId="5104328A" w14:textId="77777777" w:rsidR="00961164" w:rsidRPr="00961164" w:rsidRDefault="00961164" w:rsidP="00961164">
              <w:r w:rsidRPr="00961164">
                <w:t>Ενστάσεις κατά των ανωτέρω πινάκων </w:t>
              </w:r>
              <w:r w:rsidRPr="00961164">
                <w:rPr>
                  <w:b/>
                  <w:bCs/>
                </w:rPr>
                <w:t>υποβάλλονται στο ΑΣΕΠ</w:t>
              </w:r>
              <w:r w:rsidRPr="00961164">
                <w:t> από την </w:t>
              </w:r>
              <w:r w:rsidRPr="00961164">
                <w:rPr>
                  <w:b/>
                  <w:bCs/>
                </w:rPr>
                <w:t>Τρίτη</w:t>
              </w:r>
              <w:r w:rsidRPr="00961164">
                <w:t> </w:t>
              </w:r>
              <w:r w:rsidRPr="00961164">
                <w:rPr>
                  <w:b/>
                  <w:bCs/>
                </w:rPr>
                <w:t>15 Απριλίου 2025 και ώρα 8:00 έως</w:t>
              </w:r>
              <w:r w:rsidRPr="00961164">
                <w:t> </w:t>
              </w:r>
              <w:r w:rsidRPr="00961164">
                <w:rPr>
                  <w:b/>
                  <w:bCs/>
                </w:rPr>
                <w:t>και την Παρασκευή 25 Απριλίου 2025 και ώρα 14:00 αποκλειστικά μέσω του διαδικτυακού τόπου του ΑΣΕΠ (</w:t>
              </w:r>
              <w:hyperlink r:id="rId10" w:tgtFrame="_blank" w:history="1">
                <w:r w:rsidRPr="00961164">
                  <w:rPr>
                    <w:rStyle w:val="Hyperlink"/>
                    <w:b/>
                    <w:bCs/>
                  </w:rPr>
                  <w:t>www.asep.gr</w:t>
                </w:r>
              </w:hyperlink>
              <w:r w:rsidRPr="00961164">
                <w:rPr>
                  <w:b/>
                  <w:bCs/>
                </w:rPr>
                <w:t>), </w:t>
              </w:r>
              <w:r w:rsidRPr="00961164">
                <w:t>ακολουθώντας τη διαδρομή Ηλεκτρονικές Υπηρεσίες &gt; ΕΝΣΤΑΣΗ.</w:t>
              </w:r>
            </w:p>
            <w:p w14:paraId="2913C4DB" w14:textId="77777777" w:rsidR="00961164" w:rsidRPr="00961164" w:rsidRDefault="00961164" w:rsidP="00961164">
              <w:r w:rsidRPr="00961164">
                <w:t>Για την ένσταση απαιτείται και παράβολο είκοσι ευρώ (20€), άλλως η ένσταση δεν εξετάζεται. Ο ενδιαφερόμενος υποβάλει το </w:t>
              </w:r>
              <w:r w:rsidRPr="00961164">
                <w:rPr>
                  <w:b/>
                  <w:bCs/>
                </w:rPr>
                <w:t>παράβολο το οποίο έχει προμηθευτεί ηλεκτρονικά</w:t>
              </w:r>
              <w:r w:rsidRPr="00961164">
                <w:t> από τον διαδικτυακό τόπο της Γενικής Γραμματείας Πληροφοριακών Συστημάτων </w:t>
              </w:r>
              <w:r w:rsidRPr="00961164">
                <w:rPr>
                  <w:b/>
                  <w:bCs/>
                </w:rPr>
                <w:t>(</w:t>
              </w:r>
              <w:hyperlink r:id="rId11" w:tgtFrame="_blank" w:tooltip="(opens in a new window)" w:history="1">
                <w:r w:rsidRPr="00961164">
                  <w:rPr>
                    <w:rStyle w:val="Hyperlink"/>
                    <w:b/>
                    <w:bCs/>
                  </w:rPr>
                  <w:t>www.gsis.gr</w:t>
                </w:r>
              </w:hyperlink>
              <w:r w:rsidRPr="00961164">
                <w:rPr>
                  <w:b/>
                  <w:bCs/>
                </w:rPr>
                <w:t>)</w:t>
              </w:r>
              <w:r w:rsidRPr="00961164">
                <w:t xml:space="preserve">, μέσω της εφαρμογής ηλεκτρονικού </w:t>
              </w:r>
              <w:proofErr w:type="spellStart"/>
              <w:r w:rsidRPr="00961164">
                <w:t>παραβόλου</w:t>
              </w:r>
              <w:proofErr w:type="spellEnd"/>
              <w:r w:rsidRPr="00961164">
                <w:t xml:space="preserve"> (e-Παράβολο), επιλέγοντας «Φορέας Δημοσίου» και «Ανώτατο Συμβούλιο Επιλογής Προσωπικού (ΑΣΕΠ)».</w:t>
              </w:r>
            </w:p>
            <w:p w14:paraId="7673CE89" w14:textId="77777777" w:rsidR="00961164" w:rsidRPr="00961164" w:rsidRDefault="00961164" w:rsidP="00961164">
              <w:r w:rsidRPr="00961164">
                <w:t>Προς διευκόλυνση των υποψηφίων έχει δημιουργηθεί στον διαδικτυακό τόπο του ΑΣΕΠ </w:t>
              </w:r>
              <w:hyperlink r:id="rId12" w:tgtFrame="_blank" w:tooltip="(opens in a new window)" w:history="1">
                <w:r w:rsidRPr="00961164">
                  <w:rPr>
                    <w:rStyle w:val="Hyperlink"/>
                    <w:b/>
                    <w:bCs/>
                  </w:rPr>
                  <w:t>σχετικός σύνδεσμος</w:t>
                </w:r>
              </w:hyperlink>
              <w:r w:rsidRPr="00961164">
                <w:t> (βλ. λογότυπο με την ονομασία</w:t>
              </w:r>
              <w:r w:rsidRPr="00961164">
                <w:rPr>
                  <w:b/>
                  <w:bCs/>
                </w:rPr>
                <w:t> «ΗΛΕΚΤΡΟΝΙΚΟ ΠΑΡΑΒΟΛΟ», </w:t>
              </w:r>
              <w:r w:rsidRPr="00961164">
                <w:t>ο οποίος οδηγεί στον ανωτέρω διαδικτυακό τόπο της Γενικής Γραμματείας Πληροφοριακών Συστημάτων &amp; Ψηφιακής Διακυβέρνησης (</w:t>
              </w:r>
              <w:hyperlink r:id="rId13" w:tgtFrame="_blank" w:tooltip="(opens in a new window)" w:history="1">
                <w:r w:rsidRPr="00961164">
                  <w:rPr>
                    <w:rStyle w:val="Hyperlink"/>
                    <w:b/>
                    <w:bCs/>
                  </w:rPr>
                  <w:t>www.gsis.gr</w:t>
                </w:r>
              </w:hyperlink>
              <w:r w:rsidRPr="00961164">
                <w:rPr>
                  <w:b/>
                  <w:bCs/>
                  <w:u w:val="single"/>
                </w:rPr>
                <w:t>)</w:t>
              </w:r>
              <w:r w:rsidRPr="00961164">
                <w:t>. </w:t>
              </w:r>
              <w:r w:rsidRPr="00961164">
                <w:rPr>
                  <w:b/>
                  <w:bCs/>
                </w:rPr>
                <w:t xml:space="preserve">Ο υποψήφιος πρέπει να αναγράψει τον αριθμό του </w:t>
              </w:r>
              <w:proofErr w:type="spellStart"/>
              <w:r w:rsidRPr="00961164">
                <w:rPr>
                  <w:b/>
                  <w:bCs/>
                </w:rPr>
                <w:t>παραβόλου</w:t>
              </w:r>
              <w:proofErr w:type="spellEnd"/>
              <w:r w:rsidRPr="00961164">
                <w:rPr>
                  <w:b/>
                  <w:bCs/>
                </w:rPr>
                <w:t xml:space="preserve"> στην ένσταση και </w:t>
              </w:r>
              <w:r w:rsidRPr="00961164">
                <w:rPr>
                  <w:b/>
                  <w:bCs/>
                  <w:u w:val="single"/>
                </w:rPr>
                <w:t>να καταβάλει το αντίτιμο</w:t>
              </w:r>
              <w:r w:rsidRPr="00961164">
                <w:rPr>
                  <w:b/>
                  <w:bCs/>
                </w:rPr>
                <w:t xml:space="preserve"> του ηλεκτρονικού </w:t>
              </w:r>
              <w:proofErr w:type="spellStart"/>
              <w:r w:rsidRPr="00961164">
                <w:rPr>
                  <w:b/>
                  <w:bCs/>
                </w:rPr>
                <w:t>παραβόλου</w:t>
              </w:r>
              <w:proofErr w:type="spellEnd"/>
              <w:r w:rsidRPr="00961164">
                <w:rPr>
                  <w:b/>
                  <w:bCs/>
                </w:rPr>
                <w:t xml:space="preserve"> πριν την υποβολή της ένστασής του.</w:t>
              </w:r>
            </w:p>
            <w:p w14:paraId="53C75AD3" w14:textId="77777777" w:rsidR="00961164" w:rsidRPr="00961164" w:rsidRDefault="00961164" w:rsidP="00961164">
              <w:r w:rsidRPr="00961164">
                <w:rPr>
                  <w:b/>
                  <w:bCs/>
                </w:rPr>
                <w:t>ΣΗΜΕΙΩΣΗ:</w:t>
              </w:r>
              <w:r w:rsidRPr="00961164">
                <w:t xml:space="preserve"> Στους κωδικούς θέσεων 1605, 1693, 1744 και 1747 εμφανίζονται περισσότεροι </w:t>
              </w:r>
              <w:proofErr w:type="spellStart"/>
              <w:r w:rsidRPr="00961164">
                <w:t>διοριστέοι</w:t>
              </w:r>
              <w:proofErr w:type="spellEnd"/>
              <w:r w:rsidRPr="00961164">
                <w:t xml:space="preserve"> υποψήφιοι από τις </w:t>
              </w:r>
              <w:proofErr w:type="spellStart"/>
              <w:r w:rsidRPr="00961164">
                <w:t>προκηρυχθείσες</w:t>
              </w:r>
              <w:proofErr w:type="spellEnd"/>
              <w:r w:rsidRPr="00961164">
                <w:t xml:space="preserve"> θέσεις λόγω απόλυτης ισοβαθμίας στη συνολική τους βαθμολογία. Εφόσον εξακολουθούν να υπάρχουν ισοβαθμίες στο πλαίσιο της έκδοσης των Οριστικών Αποτελεσμάτων, η σειρά κατάταξης θα καθοριστεί, μετά από δημόσια κλήρωση, η οποία θα διενεργηθεί κατ΄ εφαρμογή των παρ. 4 και 5 του άρθρου 15 του ν.4765/2021, ως ισχύει.</w:t>
              </w:r>
            </w:p>
            <w:p w14:paraId="4820B8C5" w14:textId="7DE500EF" w:rsidR="00961164" w:rsidRDefault="00961164" w:rsidP="00961164">
              <w:r>
                <w:t xml:space="preserve">Προσωρινά αποτελέσματα: </w:t>
              </w:r>
              <w:hyperlink r:id="rId14" w:history="1">
                <w:r w:rsidRPr="00F32FFA">
                  <w:rPr>
                    <w:rStyle w:val="Hyperlink"/>
                  </w:rPr>
                  <w:t>https://info.asep.gr/node/75946</w:t>
                </w:r>
              </w:hyperlink>
              <w:r>
                <w:t xml:space="preserve"> </w:t>
              </w:r>
            </w:p>
            <w:p w14:paraId="18AC74D9" w14:textId="0F59C426" w:rsidR="007E6164" w:rsidRPr="00004B37" w:rsidRDefault="00532F39" w:rsidP="0011502B">
              <w:pPr>
                <w:rPr>
                  <w:b/>
                  <w:bCs/>
                </w:rPr>
              </w:pP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7" w:tooltip="Επίσημη ιστοσελίδα της Συνομοσπονδίας" w:history="1">
            <w:r w:rsidRPr="004C6A1B">
              <w:rPr>
                <w:rStyle w:val="Hyperlink"/>
              </w:rPr>
              <w:t>www.esaea.gr</w:t>
            </w:r>
          </w:hyperlink>
          <w:r>
            <w:t xml:space="preserve"> ή </w:t>
          </w:r>
          <w:hyperlink r:id="rId18"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29221" w14:textId="77777777" w:rsidR="00532F39" w:rsidRDefault="00532F39" w:rsidP="00A5663B">
      <w:pPr>
        <w:spacing w:after="0" w:line="240" w:lineRule="auto"/>
      </w:pPr>
      <w:r>
        <w:separator/>
      </w:r>
    </w:p>
    <w:p w14:paraId="434CDD78" w14:textId="77777777" w:rsidR="00532F39" w:rsidRDefault="00532F39"/>
  </w:endnote>
  <w:endnote w:type="continuationSeparator" w:id="0">
    <w:p w14:paraId="0440252E" w14:textId="77777777" w:rsidR="00532F39" w:rsidRDefault="00532F39" w:rsidP="00A5663B">
      <w:pPr>
        <w:spacing w:after="0" w:line="240" w:lineRule="auto"/>
      </w:pPr>
      <w:r>
        <w:continuationSeparator/>
      </w:r>
    </w:p>
    <w:p w14:paraId="2BDEFD80" w14:textId="77777777" w:rsidR="00532F39" w:rsidRDefault="0053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961164">
          <w:rPr>
            <w:noProof/>
          </w:rPr>
          <w:t>2</w:t>
        </w:r>
        <w:r>
          <w:fldChar w:fldCharType="end"/>
        </w:r>
      </w:p>
      <w:p w14:paraId="3BA399E0" w14:textId="77777777" w:rsidR="0076008A" w:rsidRDefault="00532F39"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49917" w14:textId="77777777" w:rsidR="00532F39" w:rsidRDefault="00532F39" w:rsidP="00A5663B">
      <w:pPr>
        <w:spacing w:after="0" w:line="240" w:lineRule="auto"/>
      </w:pPr>
      <w:bookmarkStart w:id="0" w:name="_Hlk484772647"/>
      <w:bookmarkEnd w:id="0"/>
      <w:r>
        <w:separator/>
      </w:r>
    </w:p>
    <w:p w14:paraId="7271F0B4" w14:textId="77777777" w:rsidR="00532F39" w:rsidRDefault="00532F39"/>
  </w:footnote>
  <w:footnote w:type="continuationSeparator" w:id="0">
    <w:p w14:paraId="6DBDE692" w14:textId="77777777" w:rsidR="00532F39" w:rsidRDefault="00532F39" w:rsidP="00A5663B">
      <w:pPr>
        <w:spacing w:after="0" w:line="240" w:lineRule="auto"/>
      </w:pPr>
      <w:r>
        <w:continuationSeparator/>
      </w:r>
    </w:p>
    <w:p w14:paraId="29436B6C" w14:textId="77777777" w:rsidR="00532F39" w:rsidRDefault="00532F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532F39"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5C96"/>
    <w:multiLevelType w:val="multilevel"/>
    <w:tmpl w:val="62C6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5C0E26"/>
    <w:multiLevelType w:val="multilevel"/>
    <w:tmpl w:val="0A5C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BB388B"/>
    <w:multiLevelType w:val="multilevel"/>
    <w:tmpl w:val="D2EC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5"/>
  </w:num>
  <w:num w:numId="13">
    <w:abstractNumId w:val="2"/>
  </w:num>
  <w:num w:numId="14">
    <w:abstractNumId w:val="0"/>
  </w:num>
  <w:num w:numId="15">
    <w:abstractNumId w:val="3"/>
  </w:num>
  <w:num w:numId="16">
    <w:abstractNumId w:val="6"/>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04B37"/>
    <w:rsid w:val="00011187"/>
    <w:rsid w:val="000145EC"/>
    <w:rsid w:val="00016434"/>
    <w:rsid w:val="000224C1"/>
    <w:rsid w:val="000319B3"/>
    <w:rsid w:val="0003631E"/>
    <w:rsid w:val="0004048C"/>
    <w:rsid w:val="00054075"/>
    <w:rsid w:val="00066872"/>
    <w:rsid w:val="00076026"/>
    <w:rsid w:val="0008214A"/>
    <w:rsid w:val="000864B5"/>
    <w:rsid w:val="00091240"/>
    <w:rsid w:val="000A5463"/>
    <w:rsid w:val="000C099E"/>
    <w:rsid w:val="000C14DF"/>
    <w:rsid w:val="000C1F92"/>
    <w:rsid w:val="000C602B"/>
    <w:rsid w:val="000D34E2"/>
    <w:rsid w:val="000D3A0A"/>
    <w:rsid w:val="000D3D70"/>
    <w:rsid w:val="000E2BB8"/>
    <w:rsid w:val="000E30A0"/>
    <w:rsid w:val="000E44E8"/>
    <w:rsid w:val="000F237D"/>
    <w:rsid w:val="000F4280"/>
    <w:rsid w:val="00104FD0"/>
    <w:rsid w:val="0011502B"/>
    <w:rsid w:val="001321CA"/>
    <w:rsid w:val="0016039E"/>
    <w:rsid w:val="00162CAE"/>
    <w:rsid w:val="001874B3"/>
    <w:rsid w:val="001A5AF0"/>
    <w:rsid w:val="001A62AD"/>
    <w:rsid w:val="001A67BA"/>
    <w:rsid w:val="001B3428"/>
    <w:rsid w:val="001B7832"/>
    <w:rsid w:val="001D772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11758"/>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07AC"/>
    <w:rsid w:val="00465060"/>
    <w:rsid w:val="00472CFE"/>
    <w:rsid w:val="00483ACE"/>
    <w:rsid w:val="00486A3F"/>
    <w:rsid w:val="00497F36"/>
    <w:rsid w:val="004A2EF2"/>
    <w:rsid w:val="004A6201"/>
    <w:rsid w:val="004C48C9"/>
    <w:rsid w:val="004D0BE2"/>
    <w:rsid w:val="004D5A2F"/>
    <w:rsid w:val="004D72DE"/>
    <w:rsid w:val="004F0A56"/>
    <w:rsid w:val="004F71B3"/>
    <w:rsid w:val="00501973"/>
    <w:rsid w:val="005077D6"/>
    <w:rsid w:val="00517354"/>
    <w:rsid w:val="0052064A"/>
    <w:rsid w:val="00523EAA"/>
    <w:rsid w:val="00532F39"/>
    <w:rsid w:val="00540738"/>
    <w:rsid w:val="00540ED2"/>
    <w:rsid w:val="00547D78"/>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F5A54"/>
    <w:rsid w:val="00607404"/>
    <w:rsid w:val="00610A7E"/>
    <w:rsid w:val="00612214"/>
    <w:rsid w:val="00617AC0"/>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0768"/>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164"/>
    <w:rsid w:val="007E66D9"/>
    <w:rsid w:val="0080300C"/>
    <w:rsid w:val="00803659"/>
    <w:rsid w:val="0080787B"/>
    <w:rsid w:val="008104A7"/>
    <w:rsid w:val="00811A9B"/>
    <w:rsid w:val="00822CC0"/>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A65F9"/>
    <w:rsid w:val="008B3278"/>
    <w:rsid w:val="008B4469"/>
    <w:rsid w:val="008B5B34"/>
    <w:rsid w:val="008E75AF"/>
    <w:rsid w:val="008F0284"/>
    <w:rsid w:val="008F4A49"/>
    <w:rsid w:val="00906FB5"/>
    <w:rsid w:val="009200D0"/>
    <w:rsid w:val="00927469"/>
    <w:rsid w:val="00930CEE"/>
    <w:rsid w:val="009324B1"/>
    <w:rsid w:val="00935B1D"/>
    <w:rsid w:val="00936BAC"/>
    <w:rsid w:val="009503E0"/>
    <w:rsid w:val="00953909"/>
    <w:rsid w:val="00961164"/>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03EF"/>
    <w:rsid w:val="00A8235C"/>
    <w:rsid w:val="00A862B1"/>
    <w:rsid w:val="00A90B3F"/>
    <w:rsid w:val="00A95FBA"/>
    <w:rsid w:val="00AA7FE9"/>
    <w:rsid w:val="00AB2576"/>
    <w:rsid w:val="00AB2AF2"/>
    <w:rsid w:val="00AB79B5"/>
    <w:rsid w:val="00AC0D27"/>
    <w:rsid w:val="00AC766E"/>
    <w:rsid w:val="00AD13AB"/>
    <w:rsid w:val="00AF21B2"/>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4A64"/>
    <w:rsid w:val="00C864D7"/>
    <w:rsid w:val="00C90057"/>
    <w:rsid w:val="00CA1AE3"/>
    <w:rsid w:val="00CA3674"/>
    <w:rsid w:val="00CC22AC"/>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23F66"/>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A1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6590">
      <w:bodyDiv w:val="1"/>
      <w:marLeft w:val="0"/>
      <w:marRight w:val="0"/>
      <w:marTop w:val="0"/>
      <w:marBottom w:val="0"/>
      <w:divBdr>
        <w:top w:val="none" w:sz="0" w:space="0" w:color="auto"/>
        <w:left w:val="none" w:sz="0" w:space="0" w:color="auto"/>
        <w:bottom w:val="none" w:sz="0" w:space="0" w:color="auto"/>
        <w:right w:val="none" w:sz="0" w:space="0" w:color="auto"/>
      </w:divBdr>
    </w:div>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989292508">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sis.gr/" TargetMode="External"/><Relationship Id="rId18" Type="http://schemas.openxmlformats.org/officeDocument/2006/relationships/hyperlink" Target="http://www.esamea.gr/"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gsis.gr/e-paravolo" TargetMode="External"/><Relationship Id="rId17"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is.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sep.g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fo.asep.gr/node/7594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4342"/>
    <w:rsid w:val="000C1F92"/>
    <w:rsid w:val="00174E6C"/>
    <w:rsid w:val="001832CD"/>
    <w:rsid w:val="00235898"/>
    <w:rsid w:val="00247F7E"/>
    <w:rsid w:val="002D291F"/>
    <w:rsid w:val="002F7027"/>
    <w:rsid w:val="003572EC"/>
    <w:rsid w:val="003A404D"/>
    <w:rsid w:val="004565DB"/>
    <w:rsid w:val="00465060"/>
    <w:rsid w:val="004B3087"/>
    <w:rsid w:val="00550D21"/>
    <w:rsid w:val="005902E3"/>
    <w:rsid w:val="00597137"/>
    <w:rsid w:val="005C377D"/>
    <w:rsid w:val="005E1B4F"/>
    <w:rsid w:val="007253D0"/>
    <w:rsid w:val="00765838"/>
    <w:rsid w:val="007902BF"/>
    <w:rsid w:val="008265F0"/>
    <w:rsid w:val="00837483"/>
    <w:rsid w:val="00852885"/>
    <w:rsid w:val="008A220B"/>
    <w:rsid w:val="009E0370"/>
    <w:rsid w:val="00A83EFD"/>
    <w:rsid w:val="00AE4F09"/>
    <w:rsid w:val="00AF09A2"/>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B5ED07-16FD-4176-B291-8E0388D5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2</Pages>
  <Words>552</Words>
  <Characters>2984</Characters>
  <Application>Microsoft Office Word</Application>
  <DocSecurity>0</DocSecurity>
  <Lines>24</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2025-04-15T08:45:00Z</dcterms:created>
  <dcterms:modified xsi:type="dcterms:W3CDTF">2025-04-15T08:45:00Z</dcterms:modified>
  <cp:contentStatus/>
  <dc:language>Ελληνικά</dc:language>
  <cp:version>am-20180624</cp:version>
</cp:coreProperties>
</file>